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940D" w14:textId="77777777" w:rsidR="001836E2" w:rsidRPr="00861316" w:rsidRDefault="001836E2" w:rsidP="001836E2">
      <w:pPr>
        <w:jc w:val="right"/>
        <w:rPr>
          <w:rFonts w:ascii="Calibri" w:hAnsi="Calibri" w:cs="Calibri"/>
          <w:sz w:val="16"/>
          <w:szCs w:val="16"/>
        </w:rPr>
      </w:pPr>
      <w:bookmarkStart w:id="0" w:name="_Hlk128584141"/>
      <w:r w:rsidRPr="00861316">
        <w:rPr>
          <w:rFonts w:ascii="Calibri" w:hAnsi="Calibri" w:cs="Calibri"/>
          <w:sz w:val="16"/>
          <w:szCs w:val="16"/>
        </w:rPr>
        <w:t xml:space="preserve">dgr 5379 del 24.11.2025  “dgr 5379 del 24.11.2025 “INDIRIZZI PER L’APPLICAZIONE DELLA DECISIONE DI ESECUZIONE (UE) 2022/2427 SULLE MIGLIORI TECNICHE DISPONIBILI (BAT) PER I SISTEMI COMUNI DI GESTIONE E TRATTAMENTO DEGLI SCARICHI GASSOSI NELL’INDUSTRIA CHIMICA” </w:t>
      </w:r>
    </w:p>
    <w:p w14:paraId="7898F56D" w14:textId="35F22279" w:rsidR="004201C5" w:rsidRPr="001836E2" w:rsidRDefault="004201C5" w:rsidP="004201C5">
      <w:pPr>
        <w:jc w:val="right"/>
        <w:rPr>
          <w:rFonts w:cstheme="minorHAnsi"/>
          <w:sz w:val="18"/>
          <w:szCs w:val="18"/>
        </w:rPr>
      </w:pPr>
      <w:r w:rsidRPr="001836E2">
        <w:rPr>
          <w:rFonts w:cstheme="minorHAnsi"/>
          <w:sz w:val="18"/>
          <w:szCs w:val="18"/>
        </w:rPr>
        <w:t xml:space="preserve">modello Piano di Monitoraggio e </w:t>
      </w:r>
      <w:r w:rsidR="00896717">
        <w:rPr>
          <w:rFonts w:cstheme="minorHAnsi"/>
          <w:sz w:val="18"/>
          <w:szCs w:val="18"/>
        </w:rPr>
        <w:t>C</w:t>
      </w:r>
      <w:r w:rsidRPr="001836E2">
        <w:rPr>
          <w:rFonts w:cstheme="minorHAnsi"/>
          <w:sz w:val="18"/>
          <w:szCs w:val="18"/>
        </w:rPr>
        <w:t xml:space="preserve">ontrollo ver </w:t>
      </w:r>
      <w:r w:rsidR="001375FE" w:rsidRPr="001836E2">
        <w:rPr>
          <w:rFonts w:cstheme="minorHAnsi"/>
          <w:sz w:val="18"/>
          <w:szCs w:val="18"/>
        </w:rPr>
        <w:t>11</w:t>
      </w:r>
      <w:r w:rsidRPr="001836E2">
        <w:rPr>
          <w:rFonts w:cstheme="minorHAnsi"/>
          <w:sz w:val="18"/>
          <w:szCs w:val="18"/>
        </w:rPr>
        <w:t>-3-2026</w:t>
      </w:r>
    </w:p>
    <w:p w14:paraId="14874777" w14:textId="0770D342" w:rsidR="00692126" w:rsidRPr="00D41FF2" w:rsidRDefault="00FF4CA0" w:rsidP="00FF4CA0">
      <w:pPr>
        <w:jc w:val="center"/>
        <w:rPr>
          <w:rFonts w:cstheme="minorHAnsi"/>
          <w:b/>
          <w:sz w:val="32"/>
          <w:szCs w:val="32"/>
        </w:rPr>
      </w:pPr>
      <w:r w:rsidRPr="00D41FF2">
        <w:rPr>
          <w:rFonts w:cstheme="minorHAnsi"/>
          <w:b/>
          <w:sz w:val="32"/>
          <w:szCs w:val="32"/>
        </w:rPr>
        <w:t xml:space="preserve">QUADRO F - </w:t>
      </w:r>
      <w:r w:rsidR="00100AD5" w:rsidRPr="00D41FF2">
        <w:rPr>
          <w:rFonts w:cstheme="minorHAnsi"/>
          <w:b/>
          <w:sz w:val="32"/>
          <w:szCs w:val="32"/>
        </w:rPr>
        <w:t>PIANO DI MONITORAGGIO e CONTROLLO</w:t>
      </w:r>
    </w:p>
    <w:bookmarkEnd w:id="0"/>
    <w:p w14:paraId="7C4C7DB8" w14:textId="51822F47" w:rsidR="00D41FF2" w:rsidRPr="00D41FF2" w:rsidRDefault="00D41FF2" w:rsidP="00D41FF2">
      <w:pPr>
        <w:jc w:val="both"/>
        <w:rPr>
          <w:rFonts w:cstheme="minorHAnsi"/>
          <w:bCs/>
          <w:color w:val="0070C0"/>
        </w:rPr>
      </w:pPr>
      <w:r w:rsidRPr="00D41FF2">
        <w:rPr>
          <w:rFonts w:cstheme="minorHAnsi"/>
          <w:bCs/>
          <w:color w:val="0070C0"/>
        </w:rPr>
        <w:t>Il Piano di Monitoraggio e Controllo (PdM) è proposto dal Gestore dell’installazione sulla base di quanto previsto dalle BAT, dalla normativa nazionale/regionale di settore applicabile e dallo specifico ciclo produttivo: in questo senso il Gestore lo calibrerà sulla base delle caratteristiche del proprio processo, tenendo comunque presente le indicazioni contenute nel presente documento, per quanto applicabili, che individua gli ambiti più tipicamente oggetto di monitoraggio per il settore in questione. Il PdM potrà essere eventualmente integrato, anche su indicazione di ARPA o dell’Autorità competente, in relazione ad ulteriori e specifici aspetti caratteristici del ciclo produttivo</w:t>
      </w:r>
    </w:p>
    <w:p w14:paraId="72451FC8" w14:textId="7132D891" w:rsidR="00535FFF" w:rsidRPr="00D41FF2" w:rsidRDefault="00535FFF" w:rsidP="00535FFF">
      <w:pPr>
        <w:jc w:val="both"/>
        <w:rPr>
          <w:rFonts w:cstheme="minorHAnsi"/>
          <w:bCs/>
          <w:color w:val="0070C0"/>
        </w:rPr>
      </w:pPr>
      <w:r w:rsidRPr="00D41FF2">
        <w:rPr>
          <w:rFonts w:cstheme="minorHAnsi"/>
          <w:bCs/>
          <w:color w:val="0070C0"/>
        </w:rPr>
        <w:t xml:space="preserve">Ai sensi del d.d.s. n. 14236 del 03/12/08, come modificato dal d.d.s. n. 1696 del 23/02/09, i dati previsti dal Piano di Monitoraggio dovranno essere trasmessi, salvo ove espressamente specificato, mediante l’utilizzo dell’applicativo AIDA. La </w:t>
      </w:r>
      <w:r w:rsidR="00204D50" w:rsidRPr="00D41FF2">
        <w:rPr>
          <w:rFonts w:cstheme="minorHAnsi"/>
          <w:bCs/>
          <w:color w:val="0070C0"/>
        </w:rPr>
        <w:t>compilazione di</w:t>
      </w:r>
      <w:r w:rsidRPr="00D41FF2">
        <w:rPr>
          <w:rFonts w:cstheme="minorHAnsi"/>
          <w:bCs/>
          <w:color w:val="0070C0"/>
        </w:rPr>
        <w:t xml:space="preserve"> AIDA sostituisce la trasmissione dei dati relativi ai controlli delle emissioni di cui all’art. 29-sexies c. 6 del D. Lgs. 152/06. Tutti i dati previsti nel PdM devono essere opportunamente registrati dal gestore, secondo modalità ritenute più idonee dallo stesso, anche tenendo conto di quanto già previsto nel quadro prescrittivo o previsto per obblighi normativi; tali registrazioni devono poter essere verificate da parte delle autorità di controllo.”</w:t>
      </w:r>
    </w:p>
    <w:p w14:paraId="4F72D335" w14:textId="3C27732F" w:rsidR="006C593B" w:rsidRPr="00D41FF2" w:rsidRDefault="00891D45" w:rsidP="00891D45">
      <w:pPr>
        <w:jc w:val="both"/>
        <w:rPr>
          <w:rFonts w:cstheme="minorHAnsi"/>
          <w:bCs/>
        </w:rPr>
      </w:pPr>
      <w:r w:rsidRPr="00D41FF2">
        <w:rPr>
          <w:rFonts w:cstheme="minorHAnsi"/>
          <w:bCs/>
        </w:rPr>
        <w:t xml:space="preserve">Il </w:t>
      </w:r>
      <w:r w:rsidR="006C0469" w:rsidRPr="00D41FF2">
        <w:rPr>
          <w:rFonts w:cstheme="minorHAnsi"/>
          <w:bCs/>
        </w:rPr>
        <w:t xml:space="preserve">presente </w:t>
      </w:r>
      <w:r w:rsidRPr="00D41FF2">
        <w:rPr>
          <w:rFonts w:cstheme="minorHAnsi"/>
          <w:bCs/>
        </w:rPr>
        <w:t xml:space="preserve">PMC </w:t>
      </w:r>
      <w:r w:rsidR="006C0469" w:rsidRPr="00D41FF2">
        <w:rPr>
          <w:rFonts w:cstheme="minorHAnsi"/>
          <w:bCs/>
        </w:rPr>
        <w:t>tiene conto</w:t>
      </w:r>
      <w:r w:rsidR="006C593B" w:rsidRPr="00D41FF2">
        <w:rPr>
          <w:rFonts w:cstheme="minorHAnsi"/>
          <w:bCs/>
        </w:rPr>
        <w:t xml:space="preserve"> </w:t>
      </w:r>
      <w:r w:rsidR="006C0469" w:rsidRPr="00D41FF2">
        <w:rPr>
          <w:rFonts w:cstheme="minorHAnsi"/>
          <w:bCs/>
        </w:rPr>
        <w:t>de</w:t>
      </w:r>
      <w:r w:rsidR="006C593B" w:rsidRPr="00D41FF2">
        <w:rPr>
          <w:rFonts w:cstheme="minorHAnsi"/>
          <w:bCs/>
        </w:rPr>
        <w:t>lle BAT conclusion</w:t>
      </w:r>
      <w:r w:rsidR="006C0469" w:rsidRPr="00D41FF2">
        <w:rPr>
          <w:rFonts w:cstheme="minorHAnsi"/>
          <w:bCs/>
        </w:rPr>
        <w:t xml:space="preserve"> seguenti</w:t>
      </w:r>
      <w:r w:rsidR="00AE2105" w:rsidRPr="00D41FF2">
        <w:rPr>
          <w:rFonts w:cstheme="minorHAnsi"/>
          <w:bCs/>
        </w:rPr>
        <w:t>:</w:t>
      </w:r>
    </w:p>
    <w:tbl>
      <w:tblPr>
        <w:tblStyle w:val="Grigliatabella"/>
        <w:tblW w:w="0" w:type="auto"/>
        <w:jc w:val="center"/>
        <w:tblLook w:val="04A0" w:firstRow="1" w:lastRow="0" w:firstColumn="1" w:lastColumn="0" w:noHBand="0" w:noVBand="1"/>
      </w:tblPr>
      <w:tblGrid>
        <w:gridCol w:w="1838"/>
        <w:gridCol w:w="2977"/>
        <w:gridCol w:w="1701"/>
        <w:gridCol w:w="3112"/>
      </w:tblGrid>
      <w:tr w:rsidR="006C593B" w:rsidRPr="00D41FF2" w14:paraId="4E68D61D" w14:textId="77777777" w:rsidTr="006558A5">
        <w:trPr>
          <w:jc w:val="center"/>
        </w:trPr>
        <w:tc>
          <w:tcPr>
            <w:tcW w:w="1838" w:type="dxa"/>
            <w:vAlign w:val="center"/>
          </w:tcPr>
          <w:p w14:paraId="2B3C4F5A" w14:textId="77777777" w:rsidR="006C593B" w:rsidRPr="00D41FF2" w:rsidRDefault="006C593B" w:rsidP="006558A5">
            <w:pPr>
              <w:jc w:val="center"/>
              <w:rPr>
                <w:rFonts w:cstheme="minorHAnsi"/>
                <w:b/>
              </w:rPr>
            </w:pPr>
            <w:r w:rsidRPr="00D41FF2">
              <w:rPr>
                <w:rFonts w:cstheme="minorHAnsi"/>
                <w:b/>
              </w:rPr>
              <w:t>Decisione di esecuzione della Commissione</w:t>
            </w:r>
          </w:p>
        </w:tc>
        <w:tc>
          <w:tcPr>
            <w:tcW w:w="2977" w:type="dxa"/>
            <w:vAlign w:val="center"/>
          </w:tcPr>
          <w:p w14:paraId="43BD0A95" w14:textId="77777777" w:rsidR="006C593B" w:rsidRPr="00D41FF2" w:rsidRDefault="006C593B" w:rsidP="006558A5">
            <w:pPr>
              <w:jc w:val="center"/>
              <w:rPr>
                <w:rFonts w:cstheme="minorHAnsi"/>
                <w:b/>
              </w:rPr>
            </w:pPr>
            <w:r w:rsidRPr="00D41FF2">
              <w:rPr>
                <w:rFonts w:cstheme="minorHAnsi"/>
                <w:b/>
              </w:rPr>
              <w:t>Denominazione del BREF</w:t>
            </w:r>
          </w:p>
        </w:tc>
        <w:tc>
          <w:tcPr>
            <w:tcW w:w="1701" w:type="dxa"/>
            <w:vAlign w:val="center"/>
          </w:tcPr>
          <w:p w14:paraId="464BDCA1" w14:textId="77777777" w:rsidR="006C593B" w:rsidRPr="00D41FF2" w:rsidRDefault="006C593B" w:rsidP="006558A5">
            <w:pPr>
              <w:jc w:val="center"/>
              <w:rPr>
                <w:rFonts w:cstheme="minorHAnsi"/>
                <w:b/>
              </w:rPr>
            </w:pPr>
            <w:r w:rsidRPr="00D41FF2">
              <w:rPr>
                <w:rFonts w:cstheme="minorHAnsi"/>
                <w:b/>
              </w:rPr>
              <w:t>Indirizzi regionali</w:t>
            </w:r>
          </w:p>
        </w:tc>
        <w:tc>
          <w:tcPr>
            <w:tcW w:w="3112" w:type="dxa"/>
            <w:vAlign w:val="center"/>
          </w:tcPr>
          <w:p w14:paraId="675BF8E8" w14:textId="77777777" w:rsidR="006C593B" w:rsidRPr="00D41FF2" w:rsidRDefault="006C593B" w:rsidP="006558A5">
            <w:pPr>
              <w:jc w:val="center"/>
              <w:rPr>
                <w:rFonts w:cstheme="minorHAnsi"/>
                <w:b/>
              </w:rPr>
            </w:pPr>
            <w:r w:rsidRPr="00D41FF2">
              <w:rPr>
                <w:rFonts w:cstheme="minorHAnsi"/>
                <w:b/>
              </w:rPr>
              <w:t>Manuali attuativi</w:t>
            </w:r>
          </w:p>
        </w:tc>
      </w:tr>
      <w:tr w:rsidR="006C593B" w:rsidRPr="00D41FF2" w14:paraId="52601D1D" w14:textId="77777777" w:rsidTr="006558A5">
        <w:trPr>
          <w:jc w:val="center"/>
        </w:trPr>
        <w:tc>
          <w:tcPr>
            <w:tcW w:w="1838" w:type="dxa"/>
            <w:vAlign w:val="center"/>
          </w:tcPr>
          <w:p w14:paraId="26EAFDB7" w14:textId="77777777" w:rsidR="006C593B" w:rsidRPr="00D41FF2" w:rsidRDefault="006C593B" w:rsidP="006558A5">
            <w:pPr>
              <w:jc w:val="both"/>
              <w:rPr>
                <w:rFonts w:cstheme="minorHAnsi"/>
                <w:bCs/>
              </w:rPr>
            </w:pPr>
            <w:r w:rsidRPr="00D41FF2">
              <w:rPr>
                <w:rFonts w:cstheme="minorHAnsi"/>
                <w:bCs/>
              </w:rPr>
              <w:t>n. 2016/902/EU del 30/05/2016</w:t>
            </w:r>
          </w:p>
        </w:tc>
        <w:tc>
          <w:tcPr>
            <w:tcW w:w="2977" w:type="dxa"/>
            <w:vAlign w:val="center"/>
          </w:tcPr>
          <w:p w14:paraId="20140D87" w14:textId="77777777" w:rsidR="006C593B" w:rsidRPr="00D41FF2" w:rsidRDefault="006C593B" w:rsidP="006558A5">
            <w:pPr>
              <w:jc w:val="both"/>
              <w:rPr>
                <w:rFonts w:cstheme="minorHAnsi"/>
                <w:bCs/>
                <w:lang w:val="en-GB"/>
              </w:rPr>
            </w:pPr>
            <w:r w:rsidRPr="00D41FF2">
              <w:rPr>
                <w:rFonts w:cstheme="minorHAnsi"/>
                <w:bCs/>
                <w:lang w:val="en-GB"/>
              </w:rPr>
              <w:t>Common Wastewater and Waste Gas Treatment/Management Systems in the Chemical Sector (CWW)</w:t>
            </w:r>
          </w:p>
        </w:tc>
        <w:tc>
          <w:tcPr>
            <w:tcW w:w="1701" w:type="dxa"/>
            <w:vAlign w:val="center"/>
          </w:tcPr>
          <w:p w14:paraId="3C57C8CA" w14:textId="77777777" w:rsidR="006C593B" w:rsidRPr="00D41FF2" w:rsidRDefault="006C593B" w:rsidP="006558A5">
            <w:pPr>
              <w:jc w:val="both"/>
              <w:rPr>
                <w:rFonts w:cstheme="minorHAnsi"/>
                <w:bCs/>
              </w:rPr>
            </w:pPr>
            <w:r w:rsidRPr="00D41FF2">
              <w:rPr>
                <w:rFonts w:cstheme="minorHAnsi"/>
                <w:bCs/>
              </w:rPr>
              <w:t>DGR XI/2574 del 02/12/2019</w:t>
            </w:r>
          </w:p>
        </w:tc>
        <w:tc>
          <w:tcPr>
            <w:tcW w:w="3112" w:type="dxa"/>
            <w:vAlign w:val="center"/>
          </w:tcPr>
          <w:p w14:paraId="0EBEB192" w14:textId="77777777" w:rsidR="006C593B" w:rsidRPr="00D41FF2" w:rsidRDefault="006C593B" w:rsidP="006558A5">
            <w:pPr>
              <w:jc w:val="both"/>
              <w:rPr>
                <w:rFonts w:cstheme="minorHAnsi"/>
                <w:bCs/>
              </w:rPr>
            </w:pPr>
            <w:r w:rsidRPr="00D41FF2">
              <w:rPr>
                <w:rFonts w:cstheme="minorHAnsi"/>
                <w:bCs/>
              </w:rPr>
              <w:t>Piano di campionamento acque</w:t>
            </w:r>
          </w:p>
          <w:p w14:paraId="44AEECC1" w14:textId="77777777" w:rsidR="006C593B" w:rsidRPr="00D41FF2" w:rsidRDefault="006C593B" w:rsidP="006558A5">
            <w:pPr>
              <w:jc w:val="both"/>
              <w:rPr>
                <w:rFonts w:cstheme="minorHAnsi"/>
                <w:bCs/>
              </w:rPr>
            </w:pPr>
          </w:p>
          <w:p w14:paraId="05BD833B" w14:textId="77777777" w:rsidR="006C593B" w:rsidRPr="00D41FF2" w:rsidRDefault="006C593B" w:rsidP="006558A5">
            <w:pPr>
              <w:jc w:val="both"/>
              <w:rPr>
                <w:rFonts w:cstheme="minorHAnsi"/>
                <w:bCs/>
              </w:rPr>
            </w:pPr>
            <w:r w:rsidRPr="00D41FF2">
              <w:rPr>
                <w:rFonts w:cstheme="minorHAnsi"/>
                <w:bCs/>
              </w:rPr>
              <w:t>Manuale di Gestione dei sistemi in continuo – acque</w:t>
            </w:r>
          </w:p>
        </w:tc>
      </w:tr>
      <w:tr w:rsidR="006C593B" w:rsidRPr="00D41FF2" w14:paraId="550FBBB3" w14:textId="77777777" w:rsidTr="006558A5">
        <w:trPr>
          <w:jc w:val="center"/>
        </w:trPr>
        <w:tc>
          <w:tcPr>
            <w:tcW w:w="1838" w:type="dxa"/>
            <w:vAlign w:val="center"/>
          </w:tcPr>
          <w:p w14:paraId="4C49C198" w14:textId="77777777" w:rsidR="006C593B" w:rsidRPr="00D41FF2" w:rsidRDefault="006C593B" w:rsidP="006558A5">
            <w:pPr>
              <w:jc w:val="both"/>
              <w:rPr>
                <w:rFonts w:cstheme="minorHAnsi"/>
                <w:bCs/>
                <w:lang w:val="en-GB"/>
              </w:rPr>
            </w:pPr>
            <w:r w:rsidRPr="00D41FF2">
              <w:rPr>
                <w:rFonts w:cstheme="minorHAnsi"/>
                <w:bCs/>
                <w:lang w:val="en-GB"/>
              </w:rPr>
              <w:t>n. 2022/2427/EU del 06/12/2022</w:t>
            </w:r>
          </w:p>
        </w:tc>
        <w:tc>
          <w:tcPr>
            <w:tcW w:w="2977" w:type="dxa"/>
            <w:vAlign w:val="center"/>
          </w:tcPr>
          <w:p w14:paraId="4494B8D0" w14:textId="77777777" w:rsidR="006C593B" w:rsidRPr="00D41FF2" w:rsidRDefault="006C593B" w:rsidP="006558A5">
            <w:pPr>
              <w:jc w:val="both"/>
              <w:rPr>
                <w:rFonts w:cstheme="minorHAnsi"/>
                <w:bCs/>
                <w:lang w:val="en-GB"/>
              </w:rPr>
            </w:pPr>
            <w:r w:rsidRPr="00D41FF2">
              <w:rPr>
                <w:rFonts w:cstheme="minorHAnsi"/>
                <w:bCs/>
                <w:lang w:val="en-GB"/>
              </w:rPr>
              <w:t>Common Waste Gas Management and Treatment Systems in the Chemical Sector (WGC)</w:t>
            </w:r>
          </w:p>
        </w:tc>
        <w:tc>
          <w:tcPr>
            <w:tcW w:w="1701" w:type="dxa"/>
            <w:vAlign w:val="center"/>
          </w:tcPr>
          <w:p w14:paraId="1882E02D" w14:textId="77777777" w:rsidR="006C593B" w:rsidRPr="00D41FF2" w:rsidRDefault="006C593B" w:rsidP="006558A5">
            <w:pPr>
              <w:jc w:val="both"/>
              <w:rPr>
                <w:rFonts w:cstheme="minorHAnsi"/>
                <w:bCs/>
                <w:lang w:val="en-GB"/>
              </w:rPr>
            </w:pPr>
            <w:r w:rsidRPr="00D41FF2">
              <w:rPr>
                <w:rFonts w:cstheme="minorHAnsi"/>
                <w:bCs/>
              </w:rPr>
              <w:t>DGR XII/5379 del 24/11/2025</w:t>
            </w:r>
          </w:p>
        </w:tc>
        <w:tc>
          <w:tcPr>
            <w:tcW w:w="3112" w:type="dxa"/>
            <w:vAlign w:val="center"/>
          </w:tcPr>
          <w:p w14:paraId="6FDEE54D" w14:textId="77777777" w:rsidR="006C593B" w:rsidRPr="00D41FF2" w:rsidRDefault="006C593B" w:rsidP="006558A5">
            <w:pPr>
              <w:jc w:val="both"/>
              <w:rPr>
                <w:rFonts w:cstheme="minorHAnsi"/>
                <w:bCs/>
                <w:lang w:val="en-GB"/>
              </w:rPr>
            </w:pPr>
          </w:p>
        </w:tc>
      </w:tr>
    </w:tbl>
    <w:p w14:paraId="6C2684D4" w14:textId="77777777" w:rsidR="00700DEF" w:rsidRPr="00D41FF2" w:rsidRDefault="00700DEF" w:rsidP="001C2EA3">
      <w:pPr>
        <w:jc w:val="both"/>
        <w:rPr>
          <w:rFonts w:cstheme="minorHAnsi"/>
          <w:bCs/>
        </w:rPr>
      </w:pPr>
    </w:p>
    <w:p w14:paraId="0CA6138E" w14:textId="2FEE830E" w:rsidR="00891D45" w:rsidRPr="00D41FF2" w:rsidRDefault="00AE2105" w:rsidP="001C2EA3">
      <w:pPr>
        <w:jc w:val="both"/>
        <w:rPr>
          <w:rFonts w:cstheme="minorHAnsi"/>
          <w:bCs/>
        </w:rPr>
      </w:pPr>
      <w:r w:rsidRPr="00D41FF2">
        <w:rPr>
          <w:rFonts w:cstheme="minorHAnsi"/>
          <w:bCs/>
        </w:rPr>
        <w:t xml:space="preserve">Il PMC </w:t>
      </w:r>
      <w:r w:rsidR="00891D45" w:rsidRPr="00D41FF2">
        <w:rPr>
          <w:rFonts w:cstheme="minorHAnsi"/>
          <w:bCs/>
        </w:rPr>
        <w:t>deve riportare,</w:t>
      </w:r>
      <w:r w:rsidR="0011102A" w:rsidRPr="00D41FF2">
        <w:rPr>
          <w:rFonts w:cstheme="minorHAnsi"/>
          <w:bCs/>
        </w:rPr>
        <w:t xml:space="preserve"> ove pertinente,</w:t>
      </w:r>
      <w:r w:rsidR="00891D45" w:rsidRPr="00D41FF2">
        <w:rPr>
          <w:rFonts w:cstheme="minorHAnsi"/>
          <w:bCs/>
        </w:rPr>
        <w:t xml:space="preserve"> il monitoraggio previsto da tutte le BAT conclusion applicabili all’installazione (codice IPPC principale e secondari).</w:t>
      </w:r>
      <w:r w:rsidR="00204D50" w:rsidRPr="00D41FF2">
        <w:rPr>
          <w:rFonts w:cstheme="minorHAnsi"/>
          <w:bCs/>
        </w:rPr>
        <w:t xml:space="preserve"> </w:t>
      </w:r>
    </w:p>
    <w:p w14:paraId="049162A9" w14:textId="0B28EF46" w:rsidR="00546463" w:rsidRPr="00D41FF2" w:rsidRDefault="00337766" w:rsidP="001C2EA3">
      <w:pPr>
        <w:jc w:val="both"/>
        <w:rPr>
          <w:rFonts w:cstheme="minorHAnsi"/>
          <w:bCs/>
        </w:rPr>
      </w:pPr>
      <w:r w:rsidRPr="00D41FF2">
        <w:rPr>
          <w:rFonts w:cstheme="minorHAnsi"/>
          <w:bCs/>
        </w:rPr>
        <w:t>La BAT 1 e la B</w:t>
      </w:r>
      <w:r w:rsidR="005008B3" w:rsidRPr="00D41FF2">
        <w:rPr>
          <w:rFonts w:cstheme="minorHAnsi"/>
          <w:bCs/>
        </w:rPr>
        <w:t>A</w:t>
      </w:r>
      <w:r w:rsidRPr="00D41FF2">
        <w:rPr>
          <w:rFonts w:cstheme="minorHAnsi"/>
          <w:bCs/>
        </w:rPr>
        <w:t xml:space="preserve">T 2 </w:t>
      </w:r>
      <w:r w:rsidR="00777B4A" w:rsidRPr="00D41FF2">
        <w:rPr>
          <w:rFonts w:cstheme="minorHAnsi"/>
          <w:bCs/>
        </w:rPr>
        <w:t xml:space="preserve">relative </w:t>
      </w:r>
      <w:r w:rsidR="00572846" w:rsidRPr="00D41FF2">
        <w:rPr>
          <w:rFonts w:cstheme="minorHAnsi"/>
          <w:bCs/>
        </w:rPr>
        <w:t xml:space="preserve">rispettivamente </w:t>
      </w:r>
      <w:r w:rsidR="00777B4A" w:rsidRPr="00D41FF2">
        <w:rPr>
          <w:rFonts w:cstheme="minorHAnsi"/>
          <w:bCs/>
        </w:rPr>
        <w:t xml:space="preserve">al sistema di gestione ambientale e all’inventario devono essere attenzionate </w:t>
      </w:r>
      <w:r w:rsidR="00572846" w:rsidRPr="00D41FF2">
        <w:rPr>
          <w:rFonts w:cstheme="minorHAnsi"/>
          <w:bCs/>
        </w:rPr>
        <w:t xml:space="preserve">per eventuali modifiche del piano di monitoraggio </w:t>
      </w:r>
      <w:r w:rsidR="00941990" w:rsidRPr="00D41FF2">
        <w:rPr>
          <w:rFonts w:cstheme="minorHAnsi"/>
          <w:bCs/>
        </w:rPr>
        <w:t>come, ad esempio,</w:t>
      </w:r>
      <w:r w:rsidR="00546463" w:rsidRPr="00D41FF2">
        <w:rPr>
          <w:rFonts w:cstheme="minorHAnsi"/>
          <w:bCs/>
        </w:rPr>
        <w:t xml:space="preserve"> per gli obiettivi e indicatori</w:t>
      </w:r>
      <w:r w:rsidR="008D4B45" w:rsidRPr="00D41FF2">
        <w:rPr>
          <w:rFonts w:cstheme="minorHAnsi"/>
          <w:bCs/>
        </w:rPr>
        <w:t>, per controllo dei processi, programmi di manutenzion</w:t>
      </w:r>
      <w:r w:rsidR="00941990" w:rsidRPr="00D41FF2">
        <w:rPr>
          <w:rFonts w:cstheme="minorHAnsi"/>
          <w:bCs/>
        </w:rPr>
        <w:t>e</w:t>
      </w:r>
      <w:r w:rsidR="007A2958" w:rsidRPr="00D41FF2">
        <w:rPr>
          <w:rFonts w:cstheme="minorHAnsi"/>
          <w:bCs/>
        </w:rPr>
        <w:t>.</w:t>
      </w:r>
    </w:p>
    <w:p w14:paraId="0043A8D5" w14:textId="0C27C867" w:rsidR="00C5277C" w:rsidRPr="00D41FF2" w:rsidRDefault="00C5277C" w:rsidP="001C2EA3">
      <w:pPr>
        <w:jc w:val="both"/>
        <w:rPr>
          <w:rFonts w:cstheme="minorHAnsi"/>
          <w:bCs/>
        </w:rPr>
      </w:pPr>
      <w:r w:rsidRPr="00D41FF2">
        <w:rPr>
          <w:rFonts w:cstheme="minorHAnsi"/>
          <w:bCs/>
        </w:rPr>
        <w:t>Per l’applicazione della BAT 2</w:t>
      </w:r>
      <w:r w:rsidR="000C1707" w:rsidRPr="00D41FF2">
        <w:rPr>
          <w:rFonts w:cstheme="minorHAnsi"/>
          <w:bCs/>
        </w:rPr>
        <w:t xml:space="preserve"> (BREF CWW e WGC)</w:t>
      </w:r>
      <w:r w:rsidRPr="00D41FF2">
        <w:rPr>
          <w:rFonts w:cstheme="minorHAnsi"/>
          <w:bCs/>
        </w:rPr>
        <w:t xml:space="preserve"> il monitoraggio può includere misurazioni dirette, calcoli o registrazioni con una frequenza adeguata</w:t>
      </w:r>
      <w:r w:rsidR="00C228B7" w:rsidRPr="00D41FF2">
        <w:rPr>
          <w:rFonts w:cstheme="minorHAnsi"/>
          <w:bCs/>
        </w:rPr>
        <w:t>.</w:t>
      </w:r>
    </w:p>
    <w:p w14:paraId="5D37B5FE" w14:textId="072BCC54" w:rsidR="00FA418C" w:rsidRPr="00D41FF2" w:rsidRDefault="00FA418C" w:rsidP="004528F6">
      <w:pPr>
        <w:jc w:val="both"/>
        <w:rPr>
          <w:rFonts w:cstheme="minorHAnsi"/>
          <w:b/>
          <w:u w:val="single"/>
        </w:rPr>
      </w:pPr>
      <w:r w:rsidRPr="00D41FF2">
        <w:rPr>
          <w:rFonts w:cstheme="minorHAnsi"/>
          <w:b/>
          <w:u w:val="single"/>
        </w:rPr>
        <w:t>METODI</w:t>
      </w:r>
    </w:p>
    <w:p w14:paraId="63D3029A" w14:textId="515AC4C3" w:rsidR="0029478B" w:rsidRPr="00D41FF2" w:rsidRDefault="0029478B" w:rsidP="00C76736">
      <w:pPr>
        <w:jc w:val="both"/>
        <w:rPr>
          <w:rFonts w:cstheme="minorHAnsi"/>
          <w:bCs/>
        </w:rPr>
      </w:pPr>
      <w:r w:rsidRPr="00D41FF2">
        <w:rPr>
          <w:rFonts w:cstheme="minorHAnsi"/>
          <w:bCs/>
        </w:rPr>
        <w:t>Sul sito di ARPA Lombardia, ai seguenti link, è possibile scaricare la tabella dei metodi</w:t>
      </w:r>
      <w:r w:rsidR="00654267" w:rsidRPr="00D41FF2">
        <w:rPr>
          <w:rFonts w:cstheme="minorHAnsi"/>
          <w:bCs/>
        </w:rPr>
        <w:t xml:space="preserve"> </w:t>
      </w:r>
      <w:r w:rsidR="00406253" w:rsidRPr="00D41FF2">
        <w:rPr>
          <w:rFonts w:cstheme="minorHAnsi"/>
          <w:bCs/>
        </w:rPr>
        <w:t xml:space="preserve">di analisi </w:t>
      </w:r>
      <w:r w:rsidR="00654267" w:rsidRPr="00D41FF2">
        <w:rPr>
          <w:rFonts w:cstheme="minorHAnsi"/>
          <w:bCs/>
        </w:rPr>
        <w:t xml:space="preserve">ritenuti equivalenti. Nel caso in cui un metodo proposto dal Gestore non sia riportato negli elenchi, lo stesso, </w:t>
      </w:r>
      <w:r w:rsidR="00654267" w:rsidRPr="00D41FF2">
        <w:rPr>
          <w:rFonts w:cstheme="minorHAnsi"/>
          <w:bCs/>
        </w:rPr>
        <w:lastRenderedPageBreak/>
        <w:t xml:space="preserve">unitamente alla presentazione del </w:t>
      </w:r>
      <w:r w:rsidR="002676A9" w:rsidRPr="00D41FF2">
        <w:rPr>
          <w:rFonts w:cstheme="minorHAnsi"/>
          <w:bCs/>
        </w:rPr>
        <w:t xml:space="preserve">PMC dovrà consegnare </w:t>
      </w:r>
      <w:r w:rsidR="00654267" w:rsidRPr="00D41FF2">
        <w:rPr>
          <w:rFonts w:cstheme="minorHAnsi"/>
          <w:bCs/>
        </w:rPr>
        <w:t>la relazione di equivale</w:t>
      </w:r>
      <w:r w:rsidR="002676A9" w:rsidRPr="00D41FF2">
        <w:rPr>
          <w:rFonts w:cstheme="minorHAnsi"/>
          <w:bCs/>
        </w:rPr>
        <w:t>nza semplificata o estesa redatta dal laboratorio di fiducia</w:t>
      </w:r>
    </w:p>
    <w:p w14:paraId="65723513" w14:textId="3C7BAB60" w:rsidR="0029478B" w:rsidRPr="00D41FF2" w:rsidRDefault="00406253" w:rsidP="00C76736">
      <w:pPr>
        <w:jc w:val="both"/>
        <w:rPr>
          <w:rFonts w:cstheme="minorHAnsi"/>
          <w:bCs/>
        </w:rPr>
      </w:pPr>
      <w:r w:rsidRPr="00D41FF2">
        <w:rPr>
          <w:rFonts w:cstheme="minorHAnsi"/>
          <w:bCs/>
        </w:rPr>
        <w:t xml:space="preserve">Metodi di analisi per le acque reflue: </w:t>
      </w:r>
      <w:hyperlink r:id="rId8" w:anchor="/content/content/edit/27113" w:history="1">
        <w:r w:rsidRPr="00D41FF2">
          <w:rPr>
            <w:rStyle w:val="Collegamentoipertestuale"/>
            <w:rFonts w:cstheme="minorHAnsi"/>
            <w:bCs/>
          </w:rPr>
          <w:t>https://www.arpalombardia.it/per-enti-e-imprese/autorizzazioni-e-controlli/autorizzazione-integrata-ambientale-aia/controlli/#/content/content/edit/27113</w:t>
        </w:r>
      </w:hyperlink>
    </w:p>
    <w:p w14:paraId="5F2E5C65" w14:textId="7B1A02E8" w:rsidR="00C10BC5" w:rsidRPr="00D41FF2" w:rsidRDefault="00406253" w:rsidP="006D0523">
      <w:pPr>
        <w:jc w:val="both"/>
        <w:rPr>
          <w:rFonts w:cstheme="minorHAnsi"/>
          <w:bCs/>
        </w:rPr>
      </w:pPr>
      <w:r w:rsidRPr="00D41FF2">
        <w:rPr>
          <w:rFonts w:cstheme="minorHAnsi"/>
          <w:bCs/>
        </w:rPr>
        <w:t xml:space="preserve">Metodi di analisi per le emissioni in atmosfera: </w:t>
      </w:r>
      <w:hyperlink r:id="rId9" w:history="1">
        <w:r w:rsidR="006D0523" w:rsidRPr="00D41FF2">
          <w:rPr>
            <w:rStyle w:val="Collegamentoipertestuale"/>
            <w:rFonts w:cstheme="minorHAnsi"/>
            <w:bCs/>
          </w:rPr>
          <w:t>https://www.arpalombardia.it/per-enti-e-imprese/autorizzazioni-e-controlli/emissioni-in-atmosfera/controllo-emissioni-in-atmosfera/</w:t>
        </w:r>
      </w:hyperlink>
      <w:r w:rsidR="006D0523" w:rsidRPr="00D41FF2">
        <w:rPr>
          <w:rFonts w:cstheme="minorHAnsi"/>
          <w:bCs/>
        </w:rPr>
        <w:t>.</w:t>
      </w:r>
      <w:r w:rsidR="00C10BC5" w:rsidRPr="00D41FF2">
        <w:rPr>
          <w:rFonts w:cstheme="minorHAnsi"/>
          <w:bCs/>
        </w:rPr>
        <w:br w:type="page"/>
      </w:r>
    </w:p>
    <w:p w14:paraId="7F893A8C" w14:textId="77777777" w:rsidR="009869CC" w:rsidRPr="00D41FF2" w:rsidRDefault="009869CC" w:rsidP="009869CC">
      <w:pPr>
        <w:jc w:val="center"/>
        <w:rPr>
          <w:rFonts w:cstheme="minorHAnsi"/>
          <w:b/>
          <w:sz w:val="32"/>
          <w:szCs w:val="3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628"/>
      </w:tblGrid>
      <w:tr w:rsidR="009869CC" w:rsidRPr="00D41FF2" w14:paraId="4A560248" w14:textId="77777777" w:rsidTr="006558A5">
        <w:trPr>
          <w:cantSplit/>
          <w:trHeight w:val="450"/>
          <w:tblHeader/>
          <w:jc w:val="center"/>
        </w:trPr>
        <w:tc>
          <w:tcPr>
            <w:tcW w:w="50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980365" w14:textId="77777777" w:rsidR="009869CC" w:rsidRPr="00D41FF2" w:rsidRDefault="009869CC" w:rsidP="006558A5">
            <w:pPr>
              <w:jc w:val="both"/>
              <w:rPr>
                <w:rFonts w:cstheme="minorHAnsi"/>
                <w:bCs/>
                <w:color w:val="0070C0"/>
              </w:rPr>
            </w:pPr>
            <w:r w:rsidRPr="00D41FF2">
              <w:rPr>
                <w:rFonts w:cstheme="minorHAnsi"/>
                <w:bCs/>
                <w:color w:val="0070C0"/>
              </w:rPr>
              <w:t>Si riporta di seguito la legenda per il corretto utilizzo del presente documento:</w:t>
            </w:r>
          </w:p>
          <w:p w14:paraId="38C72151" w14:textId="77777777" w:rsidR="009869CC" w:rsidRPr="00D41FF2" w:rsidRDefault="009869CC" w:rsidP="006558A5">
            <w:pPr>
              <w:rPr>
                <w:rFonts w:cstheme="minorHAnsi"/>
              </w:rPr>
            </w:pPr>
            <w:r w:rsidRPr="00D41FF2">
              <w:rPr>
                <w:rFonts w:ascii="Arial" w:hAnsi="Arial" w:cs="Arial"/>
                <w:bCs/>
              </w:rPr>
              <w:t>■</w:t>
            </w:r>
            <w:r w:rsidRPr="00D41FF2">
              <w:rPr>
                <w:rFonts w:cstheme="minorHAnsi"/>
                <w:bCs/>
              </w:rPr>
              <w:t xml:space="preserve"> </w:t>
            </w:r>
            <w:r w:rsidRPr="00D41FF2">
              <w:rPr>
                <w:rFonts w:cstheme="minorHAnsi"/>
                <w:b/>
                <w:bCs/>
              </w:rPr>
              <w:t>Nero</w:t>
            </w:r>
            <w:r w:rsidRPr="00D41FF2">
              <w:rPr>
                <w:rFonts w:cstheme="minorHAnsi"/>
                <w:bCs/>
              </w:rPr>
              <w:t xml:space="preserve"> – Indicazioni da inserire nel testo base</w:t>
            </w:r>
            <w:r w:rsidRPr="00D41FF2">
              <w:rPr>
                <w:rFonts w:cstheme="minorHAnsi"/>
                <w:bCs/>
                <w:color w:val="0070C0"/>
              </w:rPr>
              <w:br/>
            </w:r>
            <w:r w:rsidRPr="00D41FF2">
              <w:rPr>
                <w:rFonts w:ascii="Arial" w:hAnsi="Arial" w:cs="Arial"/>
                <w:bCs/>
                <w:color w:val="0070C0"/>
              </w:rPr>
              <w:t>■</w:t>
            </w:r>
            <w:r w:rsidRPr="00D41FF2">
              <w:rPr>
                <w:rFonts w:cstheme="minorHAnsi"/>
                <w:bCs/>
                <w:color w:val="0070C0"/>
              </w:rPr>
              <w:t xml:space="preserve"> </w:t>
            </w:r>
            <w:r w:rsidRPr="00D41FF2">
              <w:rPr>
                <w:rFonts w:cstheme="minorHAnsi"/>
                <w:b/>
                <w:bCs/>
                <w:color w:val="0070C0"/>
              </w:rPr>
              <w:t>Blu</w:t>
            </w:r>
            <w:r w:rsidRPr="00D41FF2">
              <w:rPr>
                <w:rFonts w:cstheme="minorHAnsi"/>
                <w:bCs/>
                <w:color w:val="0070C0"/>
              </w:rPr>
              <w:t xml:space="preserve"> – Indicazioni per il compilatore (da cancellare a valle della compilazione)</w:t>
            </w:r>
          </w:p>
        </w:tc>
      </w:tr>
      <w:tr w:rsidR="009869CC" w:rsidRPr="00D41FF2" w14:paraId="51448291" w14:textId="77777777" w:rsidTr="006558A5">
        <w:trPr>
          <w:cantSplit/>
          <w:trHeight w:val="450"/>
          <w:jc w:val="center"/>
        </w:trPr>
        <w:tc>
          <w:tcPr>
            <w:tcW w:w="500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A26689" w14:textId="77777777" w:rsidR="009869CC" w:rsidRPr="00D41FF2" w:rsidRDefault="009869CC" w:rsidP="006558A5">
            <w:pPr>
              <w:rPr>
                <w:rFonts w:cstheme="minorHAnsi"/>
                <w:b/>
                <w:bCs/>
              </w:rPr>
            </w:pPr>
          </w:p>
        </w:tc>
      </w:tr>
    </w:tbl>
    <w:p w14:paraId="4C51C4A0" w14:textId="77777777" w:rsidR="009869CC" w:rsidRPr="00D41FF2" w:rsidRDefault="009869CC" w:rsidP="009869CC">
      <w:pPr>
        <w:jc w:val="both"/>
        <w:rPr>
          <w:rFonts w:cstheme="minorHAnsi"/>
          <w:bCs/>
        </w:rPr>
      </w:pPr>
    </w:p>
    <w:p w14:paraId="5D829C22" w14:textId="77777777" w:rsidR="00C10BC5" w:rsidRPr="00D41FF2" w:rsidRDefault="00C10BC5">
      <w:pPr>
        <w:rPr>
          <w:rFonts w:cstheme="minorHAnsi"/>
          <w:bCs/>
        </w:rPr>
      </w:pPr>
    </w:p>
    <w:p w14:paraId="57127169" w14:textId="77777777" w:rsidR="00C10BC5" w:rsidRPr="00D41FF2" w:rsidRDefault="00C10BC5">
      <w:pPr>
        <w:rPr>
          <w:rFonts w:cstheme="minorHAnsi"/>
          <w:bCs/>
        </w:rPr>
      </w:pPr>
    </w:p>
    <w:p w14:paraId="000FC764" w14:textId="77777777" w:rsidR="00C10BC5" w:rsidRPr="00D41FF2" w:rsidRDefault="00C10BC5">
      <w:pPr>
        <w:rPr>
          <w:rFonts w:cstheme="minorHAnsi"/>
          <w:bCs/>
        </w:rPr>
      </w:pPr>
    </w:p>
    <w:p w14:paraId="15B41C9E" w14:textId="7995BA0F" w:rsidR="00C10BC5" w:rsidRPr="00D41FF2" w:rsidRDefault="00C10BC5">
      <w:pPr>
        <w:rPr>
          <w:rFonts w:eastAsia="Times New Roman" w:cstheme="minorHAnsi"/>
          <w:b/>
          <w:lang w:eastAsia="it-IT"/>
        </w:rPr>
      </w:pPr>
      <w:r w:rsidRPr="00D41FF2">
        <w:rPr>
          <w:rFonts w:cstheme="minorHAnsi"/>
          <w:bCs/>
        </w:rPr>
        <w:br w:type="page"/>
      </w:r>
    </w:p>
    <w:p w14:paraId="752F9C08" w14:textId="59B12BFB" w:rsidR="00100AD5" w:rsidRPr="00D41FF2" w:rsidRDefault="002B14C1" w:rsidP="001B0741">
      <w:pPr>
        <w:pStyle w:val="Titolo"/>
        <w:numPr>
          <w:ilvl w:val="0"/>
          <w:numId w:val="2"/>
        </w:numPr>
        <w:jc w:val="left"/>
      </w:pPr>
      <w:r w:rsidRPr="00D41FF2">
        <w:lastRenderedPageBreak/>
        <w:t>F</w:t>
      </w:r>
      <w:r w:rsidR="00100AD5" w:rsidRPr="00D41FF2">
        <w:t>INALITÀ DEL MONITORAGGIO</w:t>
      </w:r>
    </w:p>
    <w:p w14:paraId="5B850DDD" w14:textId="77777777" w:rsidR="00FD7B38" w:rsidRPr="00D41FF2" w:rsidRDefault="00FD7B38" w:rsidP="00100AD5">
      <w:pPr>
        <w:pStyle w:val="Titolo"/>
        <w:spacing w:line="288" w:lineRule="auto"/>
        <w:jc w:val="both"/>
        <w:rPr>
          <w:rFonts w:asciiTheme="minorHAnsi" w:hAnsiTheme="minorHAnsi" w:cstheme="minorHAnsi"/>
          <w:bCs w:val="0"/>
          <w:szCs w:val="22"/>
        </w:rPr>
      </w:pPr>
    </w:p>
    <w:p w14:paraId="18087609" w14:textId="434F7D41" w:rsidR="00100AD5" w:rsidRPr="00D41FF2" w:rsidRDefault="00100AD5" w:rsidP="00100AD5">
      <w:pPr>
        <w:pStyle w:val="Titolo"/>
        <w:spacing w:line="288" w:lineRule="auto"/>
        <w:jc w:val="both"/>
        <w:rPr>
          <w:rFonts w:asciiTheme="minorHAnsi" w:hAnsiTheme="minorHAnsi" w:cstheme="minorHAnsi"/>
          <w:b w:val="0"/>
          <w:bCs w:val="0"/>
          <w:color w:val="007BB8"/>
        </w:rPr>
      </w:pPr>
      <w:r w:rsidRPr="00D41FF2">
        <w:rPr>
          <w:rFonts w:asciiTheme="minorHAnsi" w:hAnsiTheme="minorHAnsi" w:cstheme="minorHAnsi"/>
          <w:b w:val="0"/>
          <w:bCs w:val="0"/>
          <w:color w:val="007BB8"/>
        </w:rPr>
        <w:t>Compilare la tabella n.1, spuntando le celle</w:t>
      </w:r>
      <w:r w:rsidR="00463407" w:rsidRPr="00D41FF2">
        <w:rPr>
          <w:rFonts w:asciiTheme="minorHAnsi" w:hAnsiTheme="minorHAnsi" w:cstheme="minorHAnsi"/>
          <w:b w:val="0"/>
          <w:bCs w:val="0"/>
          <w:color w:val="007BB8"/>
        </w:rPr>
        <w:t xml:space="preserve"> appropriate</w:t>
      </w:r>
      <w:r w:rsidRPr="00D41FF2">
        <w:rPr>
          <w:rFonts w:asciiTheme="minorHAnsi" w:hAnsiTheme="minorHAnsi" w:cstheme="minorHAnsi"/>
          <w:b w:val="0"/>
          <w:bCs w:val="0"/>
          <w:color w:val="007BB8"/>
        </w:rPr>
        <w:t>, al fine di specificare le finalità del monitoraggio e dei controlli attualmente effettuati</w:t>
      </w:r>
      <w:r w:rsidR="002D452A" w:rsidRPr="00D41FF2">
        <w:rPr>
          <w:color w:val="007BB8"/>
        </w:rPr>
        <w:t xml:space="preserve"> </w:t>
      </w:r>
      <w:r w:rsidR="002D452A" w:rsidRPr="00D41FF2">
        <w:rPr>
          <w:rFonts w:asciiTheme="minorHAnsi" w:hAnsiTheme="minorHAnsi" w:cstheme="minorHAnsi"/>
          <w:b w:val="0"/>
          <w:bCs w:val="0"/>
          <w:color w:val="007BB8"/>
        </w:rPr>
        <w:t xml:space="preserve">sulla base delle prescrizioni dell’AIA vigenti </w:t>
      </w:r>
      <w:r w:rsidRPr="00D41FF2">
        <w:rPr>
          <w:rFonts w:asciiTheme="minorHAnsi" w:hAnsiTheme="minorHAnsi" w:cstheme="minorHAnsi"/>
          <w:b w:val="0"/>
          <w:bCs w:val="0"/>
          <w:color w:val="007BB8"/>
        </w:rPr>
        <w:t>e di quelli proposti per il futuro</w:t>
      </w:r>
      <w:r w:rsidR="00221441" w:rsidRPr="00D41FF2">
        <w:rPr>
          <w:rFonts w:asciiTheme="minorHAnsi" w:hAnsiTheme="minorHAnsi" w:cstheme="minorHAnsi"/>
          <w:b w:val="0"/>
          <w:bCs w:val="0"/>
          <w:color w:val="007BB8"/>
        </w:rPr>
        <w:t xml:space="preserve"> sulla base delle BAT conclusion CWW e WGC applicabili alle attività svolte nell’installazione e alla normativa ambientale vigente.</w:t>
      </w:r>
    </w:p>
    <w:p w14:paraId="06C38886" w14:textId="63C65817" w:rsidR="00100AD5" w:rsidRPr="00D41FF2" w:rsidRDefault="00100AD5" w:rsidP="00100AD5">
      <w:pPr>
        <w:pStyle w:val="Titolo"/>
        <w:jc w:val="both"/>
        <w:rPr>
          <w:rFonts w:asciiTheme="minorHAnsi" w:hAnsiTheme="minorHAnsi" w:cstheme="minorHAnsi"/>
          <w:b w:val="0"/>
          <w:bCs w:val="0"/>
        </w:rPr>
      </w:pPr>
    </w:p>
    <w:tbl>
      <w:tblPr>
        <w:tblW w:w="979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550"/>
        <w:gridCol w:w="1620"/>
        <w:gridCol w:w="1620"/>
      </w:tblGrid>
      <w:tr w:rsidR="00100AD5" w:rsidRPr="00D41FF2" w14:paraId="10248297" w14:textId="77777777" w:rsidTr="00D5230C">
        <w:trPr>
          <w:cantSplit/>
          <w:tblHeader/>
          <w:jc w:val="center"/>
        </w:trPr>
        <w:tc>
          <w:tcPr>
            <w:tcW w:w="6550"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165920DF" w14:textId="77777777" w:rsidR="00100AD5" w:rsidRPr="00D41FF2" w:rsidRDefault="00100AD5" w:rsidP="000D62FB">
            <w:pPr>
              <w:pStyle w:val="Titolo"/>
              <w:rPr>
                <w:rFonts w:asciiTheme="minorHAnsi" w:hAnsiTheme="minorHAnsi" w:cstheme="minorHAnsi"/>
                <w:szCs w:val="22"/>
              </w:rPr>
            </w:pPr>
            <w:r w:rsidRPr="00D41FF2">
              <w:rPr>
                <w:rFonts w:asciiTheme="minorHAnsi" w:hAnsiTheme="minorHAnsi" w:cstheme="minorHAnsi"/>
                <w:szCs w:val="22"/>
              </w:rPr>
              <w:t>Obiettivi del monitoraggio e dei controlli</w:t>
            </w:r>
          </w:p>
        </w:tc>
        <w:tc>
          <w:tcPr>
            <w:tcW w:w="324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44EDA95" w14:textId="77777777" w:rsidR="00100AD5" w:rsidRPr="00D41FF2" w:rsidRDefault="00100AD5" w:rsidP="000D62FB">
            <w:pPr>
              <w:pStyle w:val="Titolo"/>
              <w:rPr>
                <w:rFonts w:asciiTheme="minorHAnsi" w:hAnsiTheme="minorHAnsi" w:cstheme="minorHAnsi"/>
                <w:szCs w:val="22"/>
              </w:rPr>
            </w:pPr>
            <w:r w:rsidRPr="00D41FF2">
              <w:rPr>
                <w:rFonts w:asciiTheme="minorHAnsi" w:hAnsiTheme="minorHAnsi" w:cstheme="minorHAnsi"/>
                <w:szCs w:val="22"/>
              </w:rPr>
              <w:t>Monitoraggi e controlli</w:t>
            </w:r>
          </w:p>
        </w:tc>
      </w:tr>
      <w:tr w:rsidR="00100AD5" w:rsidRPr="00D41FF2" w14:paraId="25346CD9" w14:textId="77777777" w:rsidTr="009B0865">
        <w:trPr>
          <w:cantSplit/>
          <w:jc w:val="center"/>
        </w:trPr>
        <w:tc>
          <w:tcPr>
            <w:tcW w:w="6550" w:type="dxa"/>
            <w:vMerge/>
            <w:tcBorders>
              <w:top w:val="single" w:sz="4" w:space="0" w:color="auto"/>
              <w:left w:val="single" w:sz="4" w:space="0" w:color="auto"/>
              <w:bottom w:val="single" w:sz="4" w:space="0" w:color="auto"/>
              <w:right w:val="single" w:sz="4" w:space="0" w:color="auto"/>
            </w:tcBorders>
            <w:vAlign w:val="center"/>
          </w:tcPr>
          <w:p w14:paraId="63B28317" w14:textId="77777777" w:rsidR="00100AD5" w:rsidRPr="00D41FF2" w:rsidRDefault="00100AD5" w:rsidP="000D62FB">
            <w:pPr>
              <w:rPr>
                <w:rFonts w:cstheme="minorHAnsi"/>
                <w:b/>
                <w:bCs/>
              </w:rPr>
            </w:pPr>
          </w:p>
        </w:tc>
        <w:tc>
          <w:tcPr>
            <w:tcW w:w="1620" w:type="dxa"/>
            <w:tcBorders>
              <w:top w:val="single" w:sz="4" w:space="0" w:color="auto"/>
              <w:left w:val="single" w:sz="4" w:space="0" w:color="auto"/>
              <w:bottom w:val="single" w:sz="4" w:space="0" w:color="auto"/>
              <w:right w:val="single" w:sz="4" w:space="0" w:color="auto"/>
            </w:tcBorders>
            <w:shd w:val="clear" w:color="auto" w:fill="CCCCCC"/>
            <w:vAlign w:val="center"/>
          </w:tcPr>
          <w:p w14:paraId="525BF7F3" w14:textId="77777777" w:rsidR="00100AD5" w:rsidRPr="00D41FF2" w:rsidRDefault="00100AD5" w:rsidP="000D62FB">
            <w:pPr>
              <w:pStyle w:val="Titolo"/>
              <w:rPr>
                <w:rFonts w:asciiTheme="minorHAnsi" w:hAnsiTheme="minorHAnsi" w:cstheme="minorHAnsi"/>
                <w:szCs w:val="22"/>
              </w:rPr>
            </w:pPr>
            <w:r w:rsidRPr="00D41FF2">
              <w:rPr>
                <w:rFonts w:asciiTheme="minorHAnsi" w:hAnsiTheme="minorHAnsi" w:cstheme="minorHAnsi"/>
                <w:szCs w:val="22"/>
              </w:rPr>
              <w:t>Attuali</w:t>
            </w:r>
          </w:p>
        </w:tc>
        <w:tc>
          <w:tcPr>
            <w:tcW w:w="1620" w:type="dxa"/>
            <w:tcBorders>
              <w:top w:val="single" w:sz="4" w:space="0" w:color="auto"/>
              <w:left w:val="single" w:sz="4" w:space="0" w:color="auto"/>
              <w:bottom w:val="single" w:sz="4" w:space="0" w:color="auto"/>
              <w:right w:val="single" w:sz="4" w:space="0" w:color="auto"/>
            </w:tcBorders>
            <w:shd w:val="clear" w:color="auto" w:fill="CCCCCC"/>
            <w:vAlign w:val="center"/>
          </w:tcPr>
          <w:p w14:paraId="2D440304" w14:textId="1480D3ED" w:rsidR="00100AD5" w:rsidRPr="00D41FF2" w:rsidRDefault="00100AD5" w:rsidP="000D62FB">
            <w:pPr>
              <w:pStyle w:val="Titolo"/>
              <w:rPr>
                <w:rFonts w:asciiTheme="minorHAnsi" w:hAnsiTheme="minorHAnsi" w:cstheme="minorHAnsi"/>
                <w:szCs w:val="22"/>
              </w:rPr>
            </w:pPr>
            <w:r w:rsidRPr="00D41FF2">
              <w:rPr>
                <w:rFonts w:asciiTheme="minorHAnsi" w:hAnsiTheme="minorHAnsi" w:cstheme="minorHAnsi"/>
                <w:szCs w:val="22"/>
              </w:rPr>
              <w:t>Proposte</w:t>
            </w:r>
          </w:p>
        </w:tc>
      </w:tr>
      <w:tr w:rsidR="00CF36BB" w:rsidRPr="00D41FF2" w14:paraId="1A43FE8A"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735ACFDD" w14:textId="3253E04E" w:rsidR="009B0865" w:rsidRPr="00D41FF2" w:rsidRDefault="006364FB" w:rsidP="000D62FB">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Consumo di materie prime</w:t>
            </w:r>
          </w:p>
        </w:tc>
        <w:tc>
          <w:tcPr>
            <w:tcW w:w="1620" w:type="dxa"/>
            <w:tcBorders>
              <w:top w:val="single" w:sz="4" w:space="0" w:color="auto"/>
              <w:left w:val="single" w:sz="4" w:space="0" w:color="auto"/>
              <w:bottom w:val="single" w:sz="4" w:space="0" w:color="auto"/>
              <w:right w:val="single" w:sz="4" w:space="0" w:color="auto"/>
            </w:tcBorders>
            <w:vAlign w:val="center"/>
          </w:tcPr>
          <w:p w14:paraId="7DE53EAD" w14:textId="77777777"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EA27A8B" w14:textId="112637EF" w:rsidR="009B0865" w:rsidRPr="00D41FF2" w:rsidRDefault="00527EB6" w:rsidP="00527EB6">
            <w:pPr>
              <w:jc w:val="center"/>
              <w:rPr>
                <w:rFonts w:cstheme="minorHAnsi"/>
                <w:b/>
                <w:sz w:val="24"/>
                <w:szCs w:val="24"/>
              </w:rPr>
            </w:pPr>
            <w:r w:rsidRPr="00D41FF2">
              <w:rPr>
                <w:rFonts w:cstheme="minorHAnsi"/>
                <w:b/>
                <w:sz w:val="24"/>
                <w:szCs w:val="24"/>
              </w:rPr>
              <w:t>X</w:t>
            </w:r>
          </w:p>
        </w:tc>
      </w:tr>
      <w:tr w:rsidR="00CF36BB" w:rsidRPr="00D41FF2" w14:paraId="7ED7F1C9"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6E0E1CD5" w14:textId="68699991" w:rsidR="009B0865" w:rsidRPr="00D41FF2" w:rsidRDefault="009B0865" w:rsidP="000D62FB">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Risorsa idrica</w:t>
            </w:r>
          </w:p>
        </w:tc>
        <w:tc>
          <w:tcPr>
            <w:tcW w:w="1620" w:type="dxa"/>
            <w:tcBorders>
              <w:top w:val="single" w:sz="4" w:space="0" w:color="auto"/>
              <w:left w:val="single" w:sz="4" w:space="0" w:color="auto"/>
              <w:bottom w:val="single" w:sz="4" w:space="0" w:color="auto"/>
              <w:right w:val="single" w:sz="4" w:space="0" w:color="auto"/>
            </w:tcBorders>
            <w:vAlign w:val="center"/>
          </w:tcPr>
          <w:p w14:paraId="2E750719" w14:textId="77777777"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A9E1D53" w14:textId="5066868B" w:rsidR="009B0865" w:rsidRPr="00D41FF2" w:rsidRDefault="00071C68" w:rsidP="008A3756">
            <w:pPr>
              <w:pStyle w:val="Titolo"/>
              <w:rPr>
                <w:rFonts w:asciiTheme="minorHAnsi" w:hAnsiTheme="minorHAnsi" w:cstheme="minorHAnsi"/>
                <w:b w:val="0"/>
                <w:bCs w:val="0"/>
                <w:szCs w:val="22"/>
              </w:rPr>
            </w:pPr>
            <w:r w:rsidRPr="00D41FF2">
              <w:rPr>
                <w:rFonts w:asciiTheme="minorHAnsi" w:hAnsiTheme="minorHAnsi" w:cstheme="minorHAnsi"/>
                <w:bCs w:val="0"/>
                <w:szCs w:val="22"/>
              </w:rPr>
              <w:t>X</w:t>
            </w:r>
          </w:p>
        </w:tc>
      </w:tr>
      <w:tr w:rsidR="00CF36BB" w:rsidRPr="00D41FF2" w14:paraId="585E9728"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3EA5C057" w14:textId="02ABB94B" w:rsidR="009B0865" w:rsidRPr="00D41FF2" w:rsidRDefault="009B0865" w:rsidP="000D62FB">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Risorsa energetica</w:t>
            </w:r>
          </w:p>
        </w:tc>
        <w:tc>
          <w:tcPr>
            <w:tcW w:w="1620" w:type="dxa"/>
            <w:tcBorders>
              <w:top w:val="single" w:sz="4" w:space="0" w:color="auto"/>
              <w:left w:val="single" w:sz="4" w:space="0" w:color="auto"/>
              <w:bottom w:val="single" w:sz="4" w:space="0" w:color="auto"/>
              <w:right w:val="single" w:sz="4" w:space="0" w:color="auto"/>
            </w:tcBorders>
            <w:vAlign w:val="center"/>
          </w:tcPr>
          <w:p w14:paraId="77D0A670" w14:textId="77777777"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A8E18EA" w14:textId="77777777" w:rsidR="009B0865" w:rsidRPr="00D41FF2" w:rsidRDefault="009B0865" w:rsidP="008A3756">
            <w:pPr>
              <w:pStyle w:val="Titolo"/>
              <w:rPr>
                <w:rFonts w:asciiTheme="minorHAnsi" w:hAnsiTheme="minorHAnsi" w:cstheme="minorHAnsi"/>
                <w:b w:val="0"/>
                <w:bCs w:val="0"/>
                <w:szCs w:val="22"/>
              </w:rPr>
            </w:pPr>
          </w:p>
        </w:tc>
      </w:tr>
      <w:tr w:rsidR="00CF36BB" w:rsidRPr="00D41FF2" w14:paraId="5981A8EF"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498C5A35" w14:textId="0FC0F158" w:rsidR="00100AD5" w:rsidRPr="00D41FF2" w:rsidRDefault="009B0865" w:rsidP="000D62FB">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Emissioni in atmosfera</w:t>
            </w:r>
            <w:r w:rsidR="001321E6" w:rsidRPr="00D41FF2">
              <w:rPr>
                <w:rFonts w:asciiTheme="minorHAnsi" w:hAnsiTheme="minorHAnsi" w:cstheme="minorHAnsi"/>
                <w:b w:val="0"/>
                <w:bCs w:val="0"/>
                <w:szCs w:val="22"/>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286D7CF2" w14:textId="0A24C866" w:rsidR="00100AD5" w:rsidRPr="00D41FF2" w:rsidRDefault="00100AD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0B5F13A7" w14:textId="0718D11A" w:rsidR="00100AD5" w:rsidRPr="00D41FF2" w:rsidRDefault="003F5FB8" w:rsidP="008A3756">
            <w:pPr>
              <w:pStyle w:val="Titolo"/>
              <w:rPr>
                <w:rFonts w:asciiTheme="minorHAnsi" w:hAnsiTheme="minorHAnsi" w:cstheme="minorHAnsi"/>
                <w:b w:val="0"/>
                <w:bCs w:val="0"/>
                <w:szCs w:val="22"/>
              </w:rPr>
            </w:pPr>
            <w:r w:rsidRPr="00D41FF2">
              <w:rPr>
                <w:rFonts w:asciiTheme="minorHAnsi" w:hAnsiTheme="minorHAnsi" w:cstheme="minorHAnsi"/>
                <w:bCs w:val="0"/>
                <w:szCs w:val="22"/>
              </w:rPr>
              <w:t>X</w:t>
            </w:r>
          </w:p>
        </w:tc>
      </w:tr>
      <w:tr w:rsidR="00135D75" w:rsidRPr="00D41FF2" w14:paraId="7828A024"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588BCD1F" w14:textId="0ABD5C02" w:rsidR="00135D75" w:rsidRPr="00D41FF2" w:rsidRDefault="00135D75" w:rsidP="000D62FB">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Emissioni diffuse</w:t>
            </w:r>
          </w:p>
        </w:tc>
        <w:tc>
          <w:tcPr>
            <w:tcW w:w="1620" w:type="dxa"/>
            <w:tcBorders>
              <w:top w:val="single" w:sz="4" w:space="0" w:color="auto"/>
              <w:left w:val="single" w:sz="4" w:space="0" w:color="auto"/>
              <w:bottom w:val="single" w:sz="4" w:space="0" w:color="auto"/>
              <w:right w:val="single" w:sz="4" w:space="0" w:color="auto"/>
            </w:tcBorders>
            <w:vAlign w:val="center"/>
          </w:tcPr>
          <w:p w14:paraId="064912EE" w14:textId="77777777" w:rsidR="00135D75" w:rsidRPr="00D41FF2" w:rsidRDefault="00135D7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3C67E0D2" w14:textId="1D7F68E8" w:rsidR="00135D75" w:rsidRPr="00D41FF2" w:rsidRDefault="00135D75" w:rsidP="00B96C50">
            <w:pPr>
              <w:jc w:val="center"/>
              <w:rPr>
                <w:rFonts w:cstheme="minorHAnsi"/>
                <w:b/>
                <w:bCs/>
              </w:rPr>
            </w:pPr>
            <w:r w:rsidRPr="00D41FF2">
              <w:rPr>
                <w:rFonts w:cstheme="minorHAnsi"/>
                <w:bCs/>
              </w:rPr>
              <w:t>X</w:t>
            </w:r>
          </w:p>
        </w:tc>
      </w:tr>
      <w:tr w:rsidR="00135D75" w:rsidRPr="00D41FF2" w14:paraId="28F970D0"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75209AEA" w14:textId="31621589" w:rsidR="00135D75" w:rsidRPr="00D41FF2" w:rsidRDefault="00B96C50" w:rsidP="000D62FB">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M</w:t>
            </w:r>
            <w:r w:rsidR="00135D75" w:rsidRPr="00D41FF2">
              <w:rPr>
                <w:rFonts w:asciiTheme="minorHAnsi" w:hAnsiTheme="minorHAnsi" w:cstheme="minorHAnsi"/>
                <w:b w:val="0"/>
                <w:bCs w:val="0"/>
                <w:szCs w:val="22"/>
              </w:rPr>
              <w:t>onitoraggio odorigeno</w:t>
            </w:r>
          </w:p>
        </w:tc>
        <w:tc>
          <w:tcPr>
            <w:tcW w:w="1620" w:type="dxa"/>
            <w:tcBorders>
              <w:top w:val="single" w:sz="4" w:space="0" w:color="auto"/>
              <w:left w:val="single" w:sz="4" w:space="0" w:color="auto"/>
              <w:bottom w:val="single" w:sz="4" w:space="0" w:color="auto"/>
              <w:right w:val="single" w:sz="4" w:space="0" w:color="auto"/>
            </w:tcBorders>
            <w:vAlign w:val="center"/>
          </w:tcPr>
          <w:p w14:paraId="7EE4000F" w14:textId="77777777" w:rsidR="00135D75" w:rsidRPr="00D41FF2" w:rsidRDefault="00135D7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0BE345CD" w14:textId="418EF140" w:rsidR="00135D75" w:rsidRPr="00D41FF2" w:rsidRDefault="007D799D" w:rsidP="00B96C50">
            <w:pPr>
              <w:jc w:val="center"/>
              <w:rPr>
                <w:rFonts w:cstheme="minorHAnsi"/>
                <w:bCs/>
              </w:rPr>
            </w:pPr>
            <w:r w:rsidRPr="00D41FF2">
              <w:rPr>
                <w:rFonts w:cstheme="minorHAnsi"/>
                <w:bCs/>
              </w:rPr>
              <w:t>X</w:t>
            </w:r>
          </w:p>
        </w:tc>
      </w:tr>
      <w:tr w:rsidR="00CF36BB" w:rsidRPr="00D41FF2" w14:paraId="3B763F48"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5E3ACCA9" w14:textId="7F5E288A" w:rsidR="00100AD5" w:rsidRPr="00D41FF2" w:rsidRDefault="009B0865" w:rsidP="000D62FB">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Emissioni in acqua</w:t>
            </w:r>
          </w:p>
        </w:tc>
        <w:tc>
          <w:tcPr>
            <w:tcW w:w="1620" w:type="dxa"/>
            <w:tcBorders>
              <w:top w:val="single" w:sz="4" w:space="0" w:color="auto"/>
              <w:left w:val="single" w:sz="4" w:space="0" w:color="auto"/>
              <w:bottom w:val="single" w:sz="4" w:space="0" w:color="auto"/>
              <w:right w:val="single" w:sz="4" w:space="0" w:color="auto"/>
            </w:tcBorders>
            <w:vAlign w:val="center"/>
          </w:tcPr>
          <w:p w14:paraId="10CA688F" w14:textId="73CC5519" w:rsidR="00100AD5" w:rsidRPr="00D41FF2" w:rsidRDefault="00100AD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4019DE69" w14:textId="19FED919" w:rsidR="00100AD5" w:rsidRPr="00D41FF2" w:rsidRDefault="00854BA2" w:rsidP="00B96C50">
            <w:pPr>
              <w:jc w:val="center"/>
              <w:rPr>
                <w:rFonts w:cstheme="minorHAnsi"/>
                <w:bCs/>
              </w:rPr>
            </w:pPr>
            <w:r w:rsidRPr="00D41FF2">
              <w:rPr>
                <w:rFonts w:cstheme="minorHAnsi"/>
                <w:bCs/>
              </w:rPr>
              <w:t>X</w:t>
            </w:r>
          </w:p>
        </w:tc>
      </w:tr>
      <w:tr w:rsidR="00CF36BB" w:rsidRPr="00D41FF2" w14:paraId="4C164279"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21CD69EA" w14:textId="12A12E2D" w:rsidR="009B0865" w:rsidRPr="00D41FF2" w:rsidRDefault="009B0865" w:rsidP="000D62FB">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Rifiuti in ingresso</w:t>
            </w:r>
          </w:p>
        </w:tc>
        <w:tc>
          <w:tcPr>
            <w:tcW w:w="1620" w:type="dxa"/>
            <w:tcBorders>
              <w:top w:val="single" w:sz="4" w:space="0" w:color="auto"/>
              <w:left w:val="single" w:sz="4" w:space="0" w:color="auto"/>
              <w:bottom w:val="single" w:sz="4" w:space="0" w:color="auto"/>
              <w:right w:val="single" w:sz="4" w:space="0" w:color="auto"/>
            </w:tcBorders>
            <w:vAlign w:val="center"/>
          </w:tcPr>
          <w:p w14:paraId="6064F399" w14:textId="77777777"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BE21A43" w14:textId="77777777" w:rsidR="009B0865" w:rsidRPr="00D41FF2" w:rsidRDefault="009B0865" w:rsidP="008A3756">
            <w:pPr>
              <w:pStyle w:val="Titolo"/>
              <w:rPr>
                <w:rFonts w:asciiTheme="minorHAnsi" w:hAnsiTheme="minorHAnsi" w:cstheme="minorHAnsi"/>
                <w:b w:val="0"/>
                <w:bCs w:val="0"/>
                <w:szCs w:val="22"/>
              </w:rPr>
            </w:pPr>
          </w:p>
        </w:tc>
      </w:tr>
      <w:tr w:rsidR="00CF36BB" w:rsidRPr="00D41FF2" w14:paraId="7F22AFAA"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42667E87" w14:textId="1BE33FC0" w:rsidR="009B0865" w:rsidRPr="00D41FF2" w:rsidRDefault="009B0865" w:rsidP="009B0865">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End of Waste</w:t>
            </w:r>
          </w:p>
        </w:tc>
        <w:tc>
          <w:tcPr>
            <w:tcW w:w="1620" w:type="dxa"/>
            <w:tcBorders>
              <w:top w:val="single" w:sz="4" w:space="0" w:color="auto"/>
              <w:left w:val="single" w:sz="4" w:space="0" w:color="auto"/>
              <w:bottom w:val="single" w:sz="4" w:space="0" w:color="auto"/>
              <w:right w:val="single" w:sz="4" w:space="0" w:color="auto"/>
            </w:tcBorders>
            <w:vAlign w:val="center"/>
          </w:tcPr>
          <w:p w14:paraId="7110E4EB" w14:textId="1E0A3E71"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302B1072" w14:textId="00E9A276" w:rsidR="009B0865" w:rsidRPr="00D41FF2" w:rsidRDefault="009B0865" w:rsidP="008A3756">
            <w:pPr>
              <w:pStyle w:val="Titolo"/>
              <w:rPr>
                <w:rFonts w:asciiTheme="minorHAnsi" w:hAnsiTheme="minorHAnsi" w:cstheme="minorHAnsi"/>
                <w:b w:val="0"/>
                <w:bCs w:val="0"/>
                <w:szCs w:val="22"/>
              </w:rPr>
            </w:pPr>
          </w:p>
        </w:tc>
      </w:tr>
      <w:tr w:rsidR="009B0865" w:rsidRPr="00D41FF2" w14:paraId="3BFAF2A8"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1B2ACE5B" w14:textId="324A8138" w:rsidR="009B0865" w:rsidRPr="00D41FF2" w:rsidRDefault="009B0865" w:rsidP="009B0865">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Rifiuti in uscita</w:t>
            </w:r>
          </w:p>
        </w:tc>
        <w:tc>
          <w:tcPr>
            <w:tcW w:w="1620" w:type="dxa"/>
            <w:tcBorders>
              <w:top w:val="single" w:sz="4" w:space="0" w:color="auto"/>
              <w:left w:val="single" w:sz="4" w:space="0" w:color="auto"/>
              <w:bottom w:val="single" w:sz="4" w:space="0" w:color="auto"/>
              <w:right w:val="single" w:sz="4" w:space="0" w:color="auto"/>
            </w:tcBorders>
            <w:vAlign w:val="center"/>
          </w:tcPr>
          <w:p w14:paraId="543B487B" w14:textId="77777777"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01588535" w14:textId="6515406C" w:rsidR="009B0865" w:rsidRPr="00D41FF2" w:rsidRDefault="001B40F1" w:rsidP="008A3756">
            <w:pPr>
              <w:pStyle w:val="Titolo"/>
              <w:rPr>
                <w:rFonts w:asciiTheme="minorHAnsi" w:hAnsiTheme="minorHAnsi" w:cstheme="minorHAnsi"/>
                <w:b w:val="0"/>
                <w:bCs w:val="0"/>
                <w:szCs w:val="22"/>
              </w:rPr>
            </w:pPr>
            <w:r w:rsidRPr="00D41FF2">
              <w:rPr>
                <w:rFonts w:asciiTheme="minorHAnsi" w:hAnsiTheme="minorHAnsi" w:cstheme="minorHAnsi"/>
                <w:bCs w:val="0"/>
                <w:szCs w:val="22"/>
              </w:rPr>
              <w:t>X</w:t>
            </w:r>
          </w:p>
        </w:tc>
      </w:tr>
      <w:tr w:rsidR="009B0865" w:rsidRPr="00D41FF2" w14:paraId="012650AB"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70BA0D2F" w14:textId="20FB08C9" w:rsidR="009B0865" w:rsidRPr="00D41FF2" w:rsidRDefault="009B0865" w:rsidP="009B0865">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Rumore</w:t>
            </w:r>
          </w:p>
        </w:tc>
        <w:tc>
          <w:tcPr>
            <w:tcW w:w="1620" w:type="dxa"/>
            <w:tcBorders>
              <w:top w:val="single" w:sz="4" w:space="0" w:color="auto"/>
              <w:left w:val="single" w:sz="4" w:space="0" w:color="auto"/>
              <w:bottom w:val="single" w:sz="4" w:space="0" w:color="auto"/>
              <w:right w:val="single" w:sz="4" w:space="0" w:color="auto"/>
            </w:tcBorders>
            <w:vAlign w:val="center"/>
          </w:tcPr>
          <w:p w14:paraId="2C98AACD" w14:textId="47C68668"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7DD5582" w14:textId="5E1A7EF4" w:rsidR="009B0865" w:rsidRPr="00D41FF2" w:rsidRDefault="003F5FB8" w:rsidP="008A3756">
            <w:pPr>
              <w:pStyle w:val="Titolo"/>
              <w:rPr>
                <w:rFonts w:asciiTheme="minorHAnsi" w:hAnsiTheme="minorHAnsi" w:cstheme="minorHAnsi"/>
                <w:b w:val="0"/>
                <w:bCs w:val="0"/>
                <w:szCs w:val="22"/>
              </w:rPr>
            </w:pPr>
            <w:r w:rsidRPr="00D41FF2">
              <w:rPr>
                <w:rFonts w:asciiTheme="minorHAnsi" w:hAnsiTheme="minorHAnsi" w:cstheme="minorHAnsi"/>
                <w:bCs w:val="0"/>
                <w:szCs w:val="22"/>
              </w:rPr>
              <w:t>X</w:t>
            </w:r>
          </w:p>
        </w:tc>
      </w:tr>
      <w:tr w:rsidR="009B0865" w:rsidRPr="00D41FF2" w14:paraId="224D8F3B"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7D6C279D" w14:textId="451BA440" w:rsidR="009B0865" w:rsidRPr="00D41FF2" w:rsidRDefault="009B0865" w:rsidP="009B0865">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Suolo e acque sotterranee</w:t>
            </w:r>
          </w:p>
        </w:tc>
        <w:tc>
          <w:tcPr>
            <w:tcW w:w="1620" w:type="dxa"/>
            <w:tcBorders>
              <w:top w:val="single" w:sz="4" w:space="0" w:color="auto"/>
              <w:left w:val="single" w:sz="4" w:space="0" w:color="auto"/>
              <w:bottom w:val="single" w:sz="4" w:space="0" w:color="auto"/>
              <w:right w:val="single" w:sz="4" w:space="0" w:color="auto"/>
            </w:tcBorders>
            <w:vAlign w:val="center"/>
          </w:tcPr>
          <w:p w14:paraId="3938AA4C" w14:textId="77777777"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4DE9ED9D" w14:textId="77777777" w:rsidR="009B0865" w:rsidRPr="00D41FF2" w:rsidRDefault="009B0865" w:rsidP="008A3756">
            <w:pPr>
              <w:pStyle w:val="Titolo"/>
              <w:rPr>
                <w:rFonts w:asciiTheme="minorHAnsi" w:hAnsiTheme="minorHAnsi" w:cstheme="minorHAnsi"/>
                <w:b w:val="0"/>
                <w:bCs w:val="0"/>
                <w:szCs w:val="22"/>
              </w:rPr>
            </w:pPr>
          </w:p>
        </w:tc>
      </w:tr>
      <w:tr w:rsidR="00CF36BB" w:rsidRPr="00D41FF2" w14:paraId="6F5B2D18"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3E6DA065" w14:textId="470EE0E4" w:rsidR="009B0865" w:rsidRPr="00D41FF2" w:rsidRDefault="001321E6" w:rsidP="009B0865">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Sistema di Gestione Ambientale</w:t>
            </w:r>
          </w:p>
        </w:tc>
        <w:tc>
          <w:tcPr>
            <w:tcW w:w="1620" w:type="dxa"/>
            <w:tcBorders>
              <w:top w:val="single" w:sz="4" w:space="0" w:color="auto"/>
              <w:left w:val="single" w:sz="4" w:space="0" w:color="auto"/>
              <w:bottom w:val="single" w:sz="4" w:space="0" w:color="auto"/>
              <w:right w:val="single" w:sz="4" w:space="0" w:color="auto"/>
            </w:tcBorders>
            <w:vAlign w:val="center"/>
          </w:tcPr>
          <w:p w14:paraId="0EAF2108" w14:textId="77777777"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6F92D751" w14:textId="7B4A2C59" w:rsidR="009B0865" w:rsidRPr="00D41FF2" w:rsidRDefault="00296A7A" w:rsidP="008A3756">
            <w:pPr>
              <w:pStyle w:val="Titolo"/>
              <w:rPr>
                <w:rFonts w:asciiTheme="minorHAnsi" w:hAnsiTheme="minorHAnsi" w:cstheme="minorHAnsi"/>
                <w:b w:val="0"/>
                <w:bCs w:val="0"/>
                <w:szCs w:val="22"/>
              </w:rPr>
            </w:pPr>
            <w:r w:rsidRPr="00D41FF2">
              <w:rPr>
                <w:rFonts w:asciiTheme="minorHAnsi" w:hAnsiTheme="minorHAnsi" w:cstheme="minorHAnsi"/>
                <w:bCs w:val="0"/>
                <w:szCs w:val="22"/>
              </w:rPr>
              <w:t>X</w:t>
            </w:r>
          </w:p>
        </w:tc>
      </w:tr>
      <w:tr w:rsidR="003654FE" w:rsidRPr="00D41FF2" w14:paraId="2ED492B1"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65C4A7A3" w14:textId="3B3B9F45" w:rsidR="003654FE" w:rsidRPr="00D41FF2" w:rsidRDefault="003654FE" w:rsidP="009B0865">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Inventario dei flussi (BAT 2)</w:t>
            </w:r>
          </w:p>
        </w:tc>
        <w:tc>
          <w:tcPr>
            <w:tcW w:w="1620" w:type="dxa"/>
            <w:tcBorders>
              <w:top w:val="single" w:sz="4" w:space="0" w:color="auto"/>
              <w:left w:val="single" w:sz="4" w:space="0" w:color="auto"/>
              <w:bottom w:val="single" w:sz="4" w:space="0" w:color="auto"/>
              <w:right w:val="single" w:sz="4" w:space="0" w:color="auto"/>
            </w:tcBorders>
            <w:vAlign w:val="center"/>
          </w:tcPr>
          <w:p w14:paraId="44600B88" w14:textId="77777777" w:rsidR="003654FE" w:rsidRPr="00D41FF2" w:rsidRDefault="003654FE"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33A728CA" w14:textId="3A3C8A85" w:rsidR="003654FE" w:rsidRPr="00D41FF2" w:rsidRDefault="003654FE" w:rsidP="008A3756">
            <w:pPr>
              <w:pStyle w:val="Titolo"/>
              <w:rPr>
                <w:rFonts w:asciiTheme="minorHAnsi" w:hAnsiTheme="minorHAnsi" w:cstheme="minorHAnsi"/>
                <w:bCs w:val="0"/>
                <w:szCs w:val="22"/>
              </w:rPr>
            </w:pPr>
            <w:r w:rsidRPr="00D41FF2">
              <w:rPr>
                <w:rFonts w:asciiTheme="minorHAnsi" w:hAnsiTheme="minorHAnsi" w:cstheme="minorHAnsi"/>
                <w:bCs w:val="0"/>
                <w:szCs w:val="22"/>
              </w:rPr>
              <w:t>X</w:t>
            </w:r>
          </w:p>
        </w:tc>
      </w:tr>
      <w:tr w:rsidR="00CF36BB" w:rsidRPr="00D41FF2" w14:paraId="69BE8049"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36CE7666" w14:textId="1292252D" w:rsidR="001321E6" w:rsidRPr="00D41FF2" w:rsidRDefault="001321E6" w:rsidP="009B0865">
            <w:pPr>
              <w:pStyle w:val="Titolo"/>
              <w:jc w:val="both"/>
              <w:rPr>
                <w:rFonts w:asciiTheme="minorHAnsi" w:hAnsiTheme="minorHAnsi" w:cstheme="minorHAnsi"/>
                <w:b w:val="0"/>
                <w:bCs w:val="0"/>
                <w:strike/>
                <w:szCs w:val="22"/>
              </w:rPr>
            </w:pPr>
            <w:r w:rsidRPr="00D41FF2">
              <w:rPr>
                <w:rFonts w:asciiTheme="minorHAnsi" w:hAnsiTheme="minorHAnsi" w:cstheme="minorHAnsi"/>
                <w:b w:val="0"/>
                <w:bCs w:val="0"/>
                <w:szCs w:val="22"/>
              </w:rPr>
              <w:t>Controllo fasi critiche, manutenzione e depositi</w:t>
            </w:r>
          </w:p>
        </w:tc>
        <w:tc>
          <w:tcPr>
            <w:tcW w:w="1620" w:type="dxa"/>
            <w:tcBorders>
              <w:top w:val="single" w:sz="4" w:space="0" w:color="auto"/>
              <w:left w:val="single" w:sz="4" w:space="0" w:color="auto"/>
              <w:bottom w:val="single" w:sz="4" w:space="0" w:color="auto"/>
              <w:right w:val="single" w:sz="4" w:space="0" w:color="auto"/>
            </w:tcBorders>
            <w:vAlign w:val="center"/>
          </w:tcPr>
          <w:p w14:paraId="29A0EBEA" w14:textId="77777777" w:rsidR="001321E6" w:rsidRPr="00D41FF2" w:rsidRDefault="001321E6"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D874714" w14:textId="77777777" w:rsidR="001321E6" w:rsidRPr="00D41FF2" w:rsidRDefault="001321E6" w:rsidP="008A3756">
            <w:pPr>
              <w:pStyle w:val="Titolo"/>
              <w:rPr>
                <w:rFonts w:asciiTheme="minorHAnsi" w:hAnsiTheme="minorHAnsi" w:cstheme="minorHAnsi"/>
                <w:b w:val="0"/>
                <w:bCs w:val="0"/>
                <w:szCs w:val="22"/>
              </w:rPr>
            </w:pPr>
          </w:p>
        </w:tc>
      </w:tr>
      <w:tr w:rsidR="00CF36BB" w:rsidRPr="00D41FF2" w14:paraId="02E40C08" w14:textId="77777777" w:rsidTr="008A3756">
        <w:trPr>
          <w:trHeight w:val="533"/>
          <w:jc w:val="center"/>
        </w:trPr>
        <w:tc>
          <w:tcPr>
            <w:tcW w:w="6550" w:type="dxa"/>
            <w:tcBorders>
              <w:top w:val="single" w:sz="4" w:space="0" w:color="auto"/>
              <w:left w:val="single" w:sz="4" w:space="0" w:color="auto"/>
              <w:bottom w:val="single" w:sz="4" w:space="0" w:color="auto"/>
              <w:right w:val="single" w:sz="4" w:space="0" w:color="auto"/>
            </w:tcBorders>
            <w:vAlign w:val="center"/>
          </w:tcPr>
          <w:p w14:paraId="69243E8A" w14:textId="6D57F4B4" w:rsidR="009B0865" w:rsidRPr="00D41FF2" w:rsidRDefault="001321E6" w:rsidP="009B0865">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Produzione</w:t>
            </w:r>
          </w:p>
        </w:tc>
        <w:tc>
          <w:tcPr>
            <w:tcW w:w="1620" w:type="dxa"/>
            <w:tcBorders>
              <w:top w:val="single" w:sz="4" w:space="0" w:color="auto"/>
              <w:left w:val="single" w:sz="4" w:space="0" w:color="auto"/>
              <w:bottom w:val="single" w:sz="4" w:space="0" w:color="auto"/>
              <w:right w:val="single" w:sz="4" w:space="0" w:color="auto"/>
            </w:tcBorders>
            <w:vAlign w:val="center"/>
          </w:tcPr>
          <w:p w14:paraId="2E801714" w14:textId="1E255F5D"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03021B75" w14:textId="32666B0B" w:rsidR="009B0865" w:rsidRPr="00D41FF2" w:rsidRDefault="009B0865" w:rsidP="008A3756">
            <w:pPr>
              <w:pStyle w:val="Titolo"/>
              <w:rPr>
                <w:rFonts w:asciiTheme="minorHAnsi" w:hAnsiTheme="minorHAnsi" w:cstheme="minorHAnsi"/>
                <w:b w:val="0"/>
                <w:bCs w:val="0"/>
                <w:szCs w:val="22"/>
              </w:rPr>
            </w:pPr>
          </w:p>
        </w:tc>
      </w:tr>
      <w:tr w:rsidR="00CF36BB" w:rsidRPr="00D41FF2" w14:paraId="37462D22" w14:textId="77777777" w:rsidTr="008A3756">
        <w:trPr>
          <w:trHeight w:val="367"/>
          <w:jc w:val="center"/>
        </w:trPr>
        <w:tc>
          <w:tcPr>
            <w:tcW w:w="6550" w:type="dxa"/>
            <w:tcBorders>
              <w:top w:val="single" w:sz="4" w:space="0" w:color="auto"/>
              <w:left w:val="single" w:sz="4" w:space="0" w:color="auto"/>
              <w:bottom w:val="single" w:sz="4" w:space="0" w:color="auto"/>
              <w:right w:val="single" w:sz="4" w:space="0" w:color="auto"/>
            </w:tcBorders>
            <w:vAlign w:val="center"/>
          </w:tcPr>
          <w:p w14:paraId="6DBF44DD" w14:textId="111DE34B" w:rsidR="009B0865" w:rsidRPr="00D41FF2" w:rsidRDefault="009B0865" w:rsidP="009B0865">
            <w:pPr>
              <w:pStyle w:val="Titolo"/>
              <w:jc w:val="both"/>
              <w:rPr>
                <w:rFonts w:asciiTheme="minorHAnsi" w:hAnsiTheme="minorHAnsi" w:cstheme="minorHAnsi"/>
                <w:b w:val="0"/>
                <w:bCs w:val="0"/>
                <w:strike/>
                <w:szCs w:val="22"/>
              </w:rPr>
            </w:pPr>
            <w:r w:rsidRPr="00D41FF2">
              <w:rPr>
                <w:rFonts w:asciiTheme="minorHAnsi" w:hAnsiTheme="minorHAnsi" w:cstheme="minorHAnsi"/>
                <w:b w:val="0"/>
                <w:bCs w:val="0"/>
                <w:szCs w:val="22"/>
              </w:rPr>
              <w:t>Gestione emergenze</w:t>
            </w:r>
            <w:r w:rsidR="001321E6" w:rsidRPr="00D41FF2">
              <w:rPr>
                <w:rFonts w:asciiTheme="minorHAnsi" w:hAnsiTheme="minorHAnsi" w:cstheme="minorHAnsi"/>
                <w:b w:val="0"/>
                <w:bCs w:val="0"/>
                <w:strike/>
                <w:szCs w:val="22"/>
              </w:rPr>
              <w:t xml:space="preserve"> </w:t>
            </w:r>
            <w:r w:rsidR="001321E6" w:rsidRPr="00D41FF2">
              <w:rPr>
                <w:rFonts w:asciiTheme="minorHAnsi" w:hAnsiTheme="minorHAnsi" w:cstheme="minorHAnsi"/>
                <w:b w:val="0"/>
                <w:bCs w:val="0"/>
                <w:szCs w:val="22"/>
              </w:rPr>
              <w:t xml:space="preserve">gestione eventi </w:t>
            </w:r>
            <w:r w:rsidR="00E7064D" w:rsidRPr="00D41FF2">
              <w:rPr>
                <w:rFonts w:asciiTheme="minorHAnsi" w:hAnsiTheme="minorHAnsi" w:cstheme="minorHAnsi"/>
                <w:b w:val="0"/>
                <w:bCs w:val="0"/>
                <w:szCs w:val="22"/>
              </w:rPr>
              <w:t>accidentali</w:t>
            </w:r>
          </w:p>
        </w:tc>
        <w:tc>
          <w:tcPr>
            <w:tcW w:w="1620" w:type="dxa"/>
            <w:tcBorders>
              <w:top w:val="single" w:sz="4" w:space="0" w:color="auto"/>
              <w:left w:val="single" w:sz="4" w:space="0" w:color="auto"/>
              <w:bottom w:val="single" w:sz="4" w:space="0" w:color="auto"/>
              <w:right w:val="single" w:sz="4" w:space="0" w:color="auto"/>
            </w:tcBorders>
            <w:vAlign w:val="center"/>
          </w:tcPr>
          <w:p w14:paraId="5DC1C54C" w14:textId="78804198" w:rsidR="009B0865" w:rsidRPr="00D41FF2" w:rsidRDefault="009B0865"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6DBAEDEA" w14:textId="19B2B96D" w:rsidR="009B0865" w:rsidRPr="00D41FF2" w:rsidRDefault="009B0865" w:rsidP="008A3756">
            <w:pPr>
              <w:pStyle w:val="Titolo"/>
              <w:rPr>
                <w:rFonts w:asciiTheme="minorHAnsi" w:hAnsiTheme="minorHAnsi" w:cstheme="minorHAnsi"/>
                <w:b w:val="0"/>
                <w:bCs w:val="0"/>
                <w:szCs w:val="22"/>
              </w:rPr>
            </w:pPr>
          </w:p>
        </w:tc>
      </w:tr>
      <w:tr w:rsidR="00D03F72" w:rsidRPr="00D41FF2" w14:paraId="6674AE88" w14:textId="77777777" w:rsidTr="008A3756">
        <w:trPr>
          <w:trHeight w:val="469"/>
          <w:jc w:val="center"/>
        </w:trPr>
        <w:tc>
          <w:tcPr>
            <w:tcW w:w="6550" w:type="dxa"/>
            <w:tcBorders>
              <w:top w:val="single" w:sz="4" w:space="0" w:color="auto"/>
              <w:left w:val="single" w:sz="4" w:space="0" w:color="auto"/>
              <w:bottom w:val="single" w:sz="4" w:space="0" w:color="auto"/>
              <w:right w:val="single" w:sz="4" w:space="0" w:color="auto"/>
            </w:tcBorders>
            <w:vAlign w:val="center"/>
          </w:tcPr>
          <w:p w14:paraId="59289D5A" w14:textId="4F7A608E" w:rsidR="00CF36BB" w:rsidRPr="00D41FF2" w:rsidRDefault="00CF36BB" w:rsidP="009B0865">
            <w:pPr>
              <w:pStyle w:val="Titolo"/>
              <w:jc w:val="both"/>
              <w:rPr>
                <w:rFonts w:asciiTheme="minorHAnsi" w:hAnsiTheme="minorHAnsi" w:cstheme="minorHAnsi"/>
                <w:b w:val="0"/>
                <w:bCs w:val="0"/>
                <w:szCs w:val="22"/>
              </w:rPr>
            </w:pPr>
            <w:r w:rsidRPr="00D41FF2">
              <w:rPr>
                <w:rFonts w:asciiTheme="minorHAnsi" w:hAnsiTheme="minorHAnsi" w:cstheme="minorHAnsi"/>
                <w:b w:val="0"/>
                <w:bCs w:val="0"/>
                <w:szCs w:val="22"/>
              </w:rPr>
              <w:t>Altro (specificare, ad esempio controlli radiometrici)</w:t>
            </w:r>
          </w:p>
        </w:tc>
        <w:tc>
          <w:tcPr>
            <w:tcW w:w="1620" w:type="dxa"/>
            <w:tcBorders>
              <w:top w:val="single" w:sz="4" w:space="0" w:color="auto"/>
              <w:left w:val="single" w:sz="4" w:space="0" w:color="auto"/>
              <w:bottom w:val="single" w:sz="4" w:space="0" w:color="auto"/>
              <w:right w:val="single" w:sz="4" w:space="0" w:color="auto"/>
            </w:tcBorders>
            <w:vAlign w:val="center"/>
          </w:tcPr>
          <w:p w14:paraId="06297AE3" w14:textId="77777777" w:rsidR="00CF36BB" w:rsidRPr="00D41FF2" w:rsidRDefault="00CF36BB" w:rsidP="008A3756">
            <w:pPr>
              <w:pStyle w:val="Titolo"/>
              <w:rPr>
                <w:rFonts w:asciiTheme="minorHAnsi" w:hAnsiTheme="minorHAnsi" w:cstheme="minorHAnsi"/>
                <w:b w:val="0"/>
                <w:bCs w:val="0"/>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005C0D3E" w14:textId="77777777" w:rsidR="00CF36BB" w:rsidRPr="00D41FF2" w:rsidRDefault="00CF36BB" w:rsidP="008A3756">
            <w:pPr>
              <w:pStyle w:val="Titolo"/>
              <w:rPr>
                <w:rFonts w:asciiTheme="minorHAnsi" w:hAnsiTheme="minorHAnsi" w:cstheme="minorHAnsi"/>
                <w:b w:val="0"/>
                <w:bCs w:val="0"/>
                <w:szCs w:val="22"/>
              </w:rPr>
            </w:pPr>
          </w:p>
        </w:tc>
      </w:tr>
    </w:tbl>
    <w:p w14:paraId="4BE92E2B" w14:textId="77777777" w:rsidR="00D03F72" w:rsidRPr="00D41FF2" w:rsidRDefault="00D03F72" w:rsidP="00D03F72">
      <w:pPr>
        <w:pStyle w:val="Titolo"/>
        <w:rPr>
          <w:rFonts w:asciiTheme="minorHAnsi" w:hAnsiTheme="minorHAnsi" w:cstheme="minorHAnsi"/>
          <w:b w:val="0"/>
          <w:bCs w:val="0"/>
          <w:i/>
          <w:iCs/>
          <w:sz w:val="20"/>
          <w:szCs w:val="22"/>
        </w:rPr>
      </w:pPr>
      <w:r w:rsidRPr="00D41FF2">
        <w:rPr>
          <w:rFonts w:asciiTheme="minorHAnsi" w:hAnsiTheme="minorHAnsi" w:cstheme="minorHAnsi"/>
          <w:bCs w:val="0"/>
          <w:i/>
          <w:iCs/>
          <w:sz w:val="20"/>
          <w:szCs w:val="22"/>
        </w:rPr>
        <w:t xml:space="preserve">Tabella 1 - </w:t>
      </w:r>
      <w:r w:rsidRPr="00D41FF2">
        <w:rPr>
          <w:rFonts w:asciiTheme="minorHAnsi" w:hAnsiTheme="minorHAnsi" w:cstheme="minorHAnsi"/>
          <w:b w:val="0"/>
          <w:bCs w:val="0"/>
          <w:i/>
          <w:iCs/>
          <w:sz w:val="20"/>
          <w:szCs w:val="22"/>
        </w:rPr>
        <w:t>Finalità del monitoraggio</w:t>
      </w:r>
    </w:p>
    <w:p w14:paraId="0BDA9117" w14:textId="77777777" w:rsidR="00100AD5" w:rsidRPr="00D41FF2" w:rsidRDefault="00100AD5" w:rsidP="00100AD5">
      <w:pPr>
        <w:jc w:val="center"/>
        <w:rPr>
          <w:rFonts w:cstheme="minorHAnsi"/>
          <w:b/>
          <w:bCs/>
        </w:rPr>
      </w:pPr>
      <w:r w:rsidRPr="00D41FF2">
        <w:rPr>
          <w:rFonts w:cstheme="minorHAnsi"/>
          <w:b/>
          <w:bCs/>
        </w:rPr>
        <w:t> </w:t>
      </w:r>
    </w:p>
    <w:p w14:paraId="45067757" w14:textId="77777777" w:rsidR="003F5FB8" w:rsidRPr="00D41FF2" w:rsidRDefault="003F5FB8" w:rsidP="00100AD5">
      <w:pPr>
        <w:jc w:val="center"/>
        <w:rPr>
          <w:rFonts w:cstheme="minorHAnsi"/>
          <w:b/>
          <w:bCs/>
        </w:rPr>
      </w:pPr>
    </w:p>
    <w:p w14:paraId="5B4146B3" w14:textId="77777777" w:rsidR="001B6949" w:rsidRPr="00D41FF2" w:rsidRDefault="001B6949" w:rsidP="00100AD5">
      <w:pPr>
        <w:jc w:val="center"/>
        <w:rPr>
          <w:rFonts w:cstheme="minorHAnsi"/>
          <w:b/>
          <w:bCs/>
        </w:rPr>
      </w:pPr>
    </w:p>
    <w:p w14:paraId="6E9476BB" w14:textId="77777777" w:rsidR="001B6949" w:rsidRPr="00D41FF2" w:rsidRDefault="001B6949" w:rsidP="00100AD5">
      <w:pPr>
        <w:jc w:val="center"/>
        <w:rPr>
          <w:rFonts w:cstheme="minorHAnsi"/>
          <w:b/>
          <w:bCs/>
        </w:rPr>
      </w:pPr>
    </w:p>
    <w:p w14:paraId="5AFCD36E" w14:textId="77777777" w:rsidR="00100AD5" w:rsidRPr="00D41FF2" w:rsidRDefault="00100AD5" w:rsidP="001B0741">
      <w:pPr>
        <w:pStyle w:val="Titolo"/>
        <w:numPr>
          <w:ilvl w:val="0"/>
          <w:numId w:val="2"/>
        </w:numPr>
        <w:jc w:val="left"/>
      </w:pPr>
      <w:r w:rsidRPr="00D41FF2">
        <w:lastRenderedPageBreak/>
        <w:t xml:space="preserve"> CHI EFFETTUA IL SELF-MONITORING</w:t>
      </w:r>
    </w:p>
    <w:p w14:paraId="30480604" w14:textId="0C98E532" w:rsidR="00100AD5" w:rsidRPr="00D41FF2" w:rsidRDefault="00100AD5" w:rsidP="008A3756">
      <w:pPr>
        <w:pStyle w:val="Titolo"/>
        <w:spacing w:line="288" w:lineRule="auto"/>
        <w:jc w:val="both"/>
        <w:rPr>
          <w:rFonts w:asciiTheme="minorHAnsi" w:hAnsiTheme="minorHAnsi" w:cstheme="minorHAnsi"/>
          <w:bCs w:val="0"/>
          <w:sz w:val="20"/>
          <w:szCs w:val="20"/>
        </w:rPr>
      </w:pPr>
    </w:p>
    <w:p w14:paraId="561BA63D" w14:textId="77777777" w:rsidR="00100AD5" w:rsidRPr="00D41FF2" w:rsidRDefault="00100AD5" w:rsidP="00100AD5">
      <w:pPr>
        <w:pStyle w:val="Titolo"/>
        <w:spacing w:line="288" w:lineRule="auto"/>
        <w:jc w:val="both"/>
        <w:rPr>
          <w:rFonts w:asciiTheme="minorHAnsi" w:hAnsiTheme="minorHAnsi" w:cstheme="minorHAnsi"/>
          <w:b w:val="0"/>
          <w:bCs w:val="0"/>
          <w:color w:val="007BB8"/>
        </w:rPr>
      </w:pPr>
      <w:r w:rsidRPr="00D41FF2">
        <w:rPr>
          <w:rFonts w:asciiTheme="minorHAnsi" w:hAnsiTheme="minorHAnsi" w:cstheme="minorHAnsi"/>
          <w:b w:val="0"/>
          <w:bCs w:val="0"/>
          <w:color w:val="007BB8"/>
        </w:rPr>
        <w:t>Compilare la tabella n.2 al fine di individuare, nell’ambito dell’auto-controllo proposto, chi effettua il monitoraggio.</w:t>
      </w:r>
    </w:p>
    <w:p w14:paraId="13B6DC8C" w14:textId="6C42B0AB" w:rsidR="00100AD5" w:rsidRPr="00D41FF2" w:rsidRDefault="00100AD5" w:rsidP="00100AD5">
      <w:pPr>
        <w:jc w:val="both"/>
        <w:rPr>
          <w:rFonts w:cstheme="minorHAnsi"/>
          <w:i/>
          <w:i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751"/>
        <w:gridCol w:w="877"/>
      </w:tblGrid>
      <w:tr w:rsidR="00100AD5" w:rsidRPr="00D41FF2" w14:paraId="562F92F7" w14:textId="77777777" w:rsidTr="00155270">
        <w:trPr>
          <w:trHeight w:val="354"/>
          <w:jc w:val="center"/>
        </w:trPr>
        <w:tc>
          <w:tcPr>
            <w:tcW w:w="8751" w:type="dxa"/>
            <w:tcBorders>
              <w:top w:val="single" w:sz="4" w:space="0" w:color="auto"/>
              <w:left w:val="single" w:sz="4" w:space="0" w:color="auto"/>
              <w:bottom w:val="single" w:sz="4" w:space="0" w:color="auto"/>
              <w:right w:val="single" w:sz="4" w:space="0" w:color="auto"/>
            </w:tcBorders>
            <w:vAlign w:val="center"/>
          </w:tcPr>
          <w:p w14:paraId="17229028" w14:textId="77777777" w:rsidR="00100AD5" w:rsidRPr="00D41FF2" w:rsidRDefault="00100AD5" w:rsidP="000D62FB">
            <w:pPr>
              <w:rPr>
                <w:rFonts w:cstheme="minorHAnsi"/>
              </w:rPr>
            </w:pPr>
            <w:r w:rsidRPr="00D41FF2">
              <w:rPr>
                <w:rFonts w:cstheme="minorHAnsi"/>
              </w:rPr>
              <w:t>Gestore dell’impianto (controllo interno)</w:t>
            </w:r>
          </w:p>
        </w:tc>
        <w:tc>
          <w:tcPr>
            <w:tcW w:w="877" w:type="dxa"/>
            <w:tcBorders>
              <w:top w:val="single" w:sz="4" w:space="0" w:color="auto"/>
              <w:left w:val="single" w:sz="4" w:space="0" w:color="auto"/>
              <w:bottom w:val="single" w:sz="4" w:space="0" w:color="auto"/>
              <w:right w:val="single" w:sz="4" w:space="0" w:color="auto"/>
            </w:tcBorders>
            <w:vAlign w:val="center"/>
          </w:tcPr>
          <w:p w14:paraId="24010528" w14:textId="3972C72C" w:rsidR="00100AD5" w:rsidRPr="00D41FF2" w:rsidRDefault="00100AD5" w:rsidP="00155270">
            <w:pPr>
              <w:jc w:val="center"/>
              <w:rPr>
                <w:rFonts w:cstheme="minorHAnsi"/>
              </w:rPr>
            </w:pPr>
            <w:r w:rsidRPr="00D41FF2">
              <w:rPr>
                <w:rFonts w:cstheme="minorHAnsi"/>
              </w:rPr>
              <w:t>X</w:t>
            </w:r>
          </w:p>
        </w:tc>
      </w:tr>
      <w:tr w:rsidR="00100AD5" w:rsidRPr="00D41FF2" w14:paraId="749915FA" w14:textId="77777777" w:rsidTr="00155270">
        <w:trPr>
          <w:trHeight w:val="350"/>
          <w:jc w:val="center"/>
        </w:trPr>
        <w:tc>
          <w:tcPr>
            <w:tcW w:w="8751" w:type="dxa"/>
            <w:tcBorders>
              <w:top w:val="single" w:sz="4" w:space="0" w:color="auto"/>
              <w:left w:val="single" w:sz="4" w:space="0" w:color="auto"/>
              <w:bottom w:val="single" w:sz="4" w:space="0" w:color="auto"/>
              <w:right w:val="single" w:sz="4" w:space="0" w:color="auto"/>
            </w:tcBorders>
            <w:vAlign w:val="center"/>
          </w:tcPr>
          <w:p w14:paraId="7A25F9D9" w14:textId="77777777" w:rsidR="00100AD5" w:rsidRPr="00D41FF2" w:rsidRDefault="00100AD5" w:rsidP="000D62FB">
            <w:pPr>
              <w:rPr>
                <w:rFonts w:cstheme="minorHAnsi"/>
              </w:rPr>
            </w:pPr>
            <w:r w:rsidRPr="00D41FF2">
              <w:rPr>
                <w:rFonts w:cstheme="minorHAnsi"/>
              </w:rPr>
              <w:t>Società terza contraente (controllo esterno)</w:t>
            </w:r>
          </w:p>
        </w:tc>
        <w:tc>
          <w:tcPr>
            <w:tcW w:w="877" w:type="dxa"/>
            <w:tcBorders>
              <w:top w:val="single" w:sz="4" w:space="0" w:color="auto"/>
              <w:left w:val="single" w:sz="4" w:space="0" w:color="auto"/>
              <w:bottom w:val="single" w:sz="4" w:space="0" w:color="auto"/>
              <w:right w:val="single" w:sz="4" w:space="0" w:color="auto"/>
            </w:tcBorders>
            <w:vAlign w:val="center"/>
          </w:tcPr>
          <w:p w14:paraId="1DEEFE28" w14:textId="0F2A6FD1" w:rsidR="00100AD5" w:rsidRPr="00D41FF2" w:rsidRDefault="00100AD5" w:rsidP="00155270">
            <w:pPr>
              <w:jc w:val="center"/>
              <w:rPr>
                <w:rFonts w:cstheme="minorHAnsi"/>
              </w:rPr>
            </w:pPr>
            <w:r w:rsidRPr="00D41FF2">
              <w:rPr>
                <w:rFonts w:cstheme="minorHAnsi"/>
              </w:rPr>
              <w:t>X</w:t>
            </w:r>
          </w:p>
        </w:tc>
      </w:tr>
    </w:tbl>
    <w:p w14:paraId="2FED02AB" w14:textId="3ED4A16B" w:rsidR="00100AD5" w:rsidRPr="00D41FF2" w:rsidRDefault="008A3756" w:rsidP="008A3756">
      <w:pPr>
        <w:jc w:val="center"/>
        <w:rPr>
          <w:rFonts w:cstheme="minorHAnsi"/>
          <w:i/>
          <w:iCs/>
          <w:sz w:val="20"/>
          <w:szCs w:val="20"/>
        </w:rPr>
      </w:pPr>
      <w:r w:rsidRPr="00D41FF2">
        <w:rPr>
          <w:rFonts w:cstheme="minorHAnsi"/>
          <w:b/>
          <w:bCs/>
          <w:i/>
          <w:iCs/>
          <w:sz w:val="20"/>
          <w:szCs w:val="20"/>
        </w:rPr>
        <w:t>Tabella 2</w:t>
      </w:r>
      <w:r w:rsidRPr="00D41FF2">
        <w:rPr>
          <w:rFonts w:cstheme="minorHAnsi"/>
          <w:i/>
          <w:iCs/>
          <w:sz w:val="20"/>
          <w:szCs w:val="20"/>
        </w:rPr>
        <w:t>- Autocontrollo</w:t>
      </w:r>
    </w:p>
    <w:p w14:paraId="328C34DC" w14:textId="77777777" w:rsidR="00100AD5" w:rsidRPr="00D41FF2" w:rsidRDefault="00100AD5" w:rsidP="00100AD5">
      <w:pPr>
        <w:spacing w:line="288" w:lineRule="auto"/>
        <w:jc w:val="both"/>
        <w:rPr>
          <w:rFonts w:cstheme="minorHAnsi"/>
          <w:b/>
          <w:bCs/>
        </w:rPr>
      </w:pPr>
      <w:r w:rsidRPr="00D41FF2">
        <w:rPr>
          <w:rFonts w:cstheme="minorHAnsi"/>
          <w:b/>
          <w:bCs/>
        </w:rPr>
        <w:t> </w:t>
      </w:r>
    </w:p>
    <w:p w14:paraId="69AA59F5" w14:textId="77777777" w:rsidR="00D5230C" w:rsidRPr="00D41FF2" w:rsidRDefault="00D5230C">
      <w:pPr>
        <w:rPr>
          <w:rFonts w:cstheme="minorHAnsi"/>
          <w:b/>
          <w:bCs/>
        </w:rPr>
      </w:pPr>
      <w:r w:rsidRPr="00D41FF2">
        <w:rPr>
          <w:rFonts w:cstheme="minorHAnsi"/>
          <w:b/>
          <w:bCs/>
        </w:rPr>
        <w:br w:type="page"/>
      </w:r>
    </w:p>
    <w:p w14:paraId="47D4B47D" w14:textId="71399C05" w:rsidR="00100AD5" w:rsidRPr="00D41FF2" w:rsidRDefault="00100AD5" w:rsidP="001B0741">
      <w:pPr>
        <w:pStyle w:val="Titolo"/>
        <w:numPr>
          <w:ilvl w:val="0"/>
          <w:numId w:val="2"/>
        </w:numPr>
        <w:jc w:val="left"/>
      </w:pPr>
      <w:r w:rsidRPr="00D41FF2">
        <w:lastRenderedPageBreak/>
        <w:t>PROPOSTA PARAMETRI DA MONITORARE</w:t>
      </w:r>
    </w:p>
    <w:p w14:paraId="2ABB8106" w14:textId="77777777" w:rsidR="00232234" w:rsidRPr="00D41FF2" w:rsidRDefault="00232234" w:rsidP="00232234">
      <w:pPr>
        <w:pStyle w:val="Titolo"/>
        <w:ind w:left="720"/>
        <w:jc w:val="left"/>
      </w:pPr>
    </w:p>
    <w:p w14:paraId="5ED831D6" w14:textId="1A62805C" w:rsidR="00100AD5" w:rsidRPr="00D41FF2" w:rsidRDefault="00100AD5" w:rsidP="00100AD5">
      <w:pPr>
        <w:numPr>
          <w:ilvl w:val="1"/>
          <w:numId w:val="4"/>
        </w:numPr>
        <w:spacing w:after="0" w:line="288" w:lineRule="auto"/>
        <w:jc w:val="both"/>
        <w:rPr>
          <w:rFonts w:cstheme="minorHAnsi"/>
          <w:b/>
          <w:bCs/>
        </w:rPr>
      </w:pPr>
      <w:r w:rsidRPr="00D41FF2">
        <w:rPr>
          <w:rFonts w:cstheme="minorHAnsi"/>
          <w:b/>
          <w:bCs/>
        </w:rPr>
        <w:t>Impiego di Sostanze</w:t>
      </w:r>
      <w:r w:rsidR="007A2958" w:rsidRPr="00D41FF2">
        <w:rPr>
          <w:rFonts w:cstheme="minorHAnsi"/>
          <w:b/>
          <w:bCs/>
        </w:rPr>
        <w:t xml:space="preserve"> (inventario di cui alla BAT 2)</w:t>
      </w:r>
    </w:p>
    <w:p w14:paraId="282527D0" w14:textId="77777777" w:rsidR="00DE3912" w:rsidRPr="00D41FF2" w:rsidRDefault="00DE3912" w:rsidP="00DE3912">
      <w:pPr>
        <w:jc w:val="both"/>
        <w:rPr>
          <w:rFonts w:cstheme="minorHAnsi"/>
          <w:i/>
          <w:iCs/>
        </w:rPr>
      </w:pPr>
    </w:p>
    <w:tbl>
      <w:tblPr>
        <w:tblW w:w="679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35"/>
        <w:gridCol w:w="1424"/>
        <w:gridCol w:w="1434"/>
        <w:gridCol w:w="2106"/>
      </w:tblGrid>
      <w:tr w:rsidR="00FD7B38" w:rsidRPr="00D41FF2" w14:paraId="5487D38A" w14:textId="77777777" w:rsidTr="00DF3CC0">
        <w:trPr>
          <w:jc w:val="center"/>
        </w:trPr>
        <w:tc>
          <w:tcPr>
            <w:tcW w:w="1835" w:type="dxa"/>
            <w:tcBorders>
              <w:top w:val="single" w:sz="4" w:space="0" w:color="auto"/>
              <w:left w:val="single" w:sz="4" w:space="0" w:color="auto"/>
              <w:bottom w:val="single" w:sz="4" w:space="0" w:color="auto"/>
              <w:right w:val="single" w:sz="4" w:space="0" w:color="auto"/>
            </w:tcBorders>
            <w:vAlign w:val="center"/>
          </w:tcPr>
          <w:p w14:paraId="34752816" w14:textId="77777777" w:rsidR="004F6965" w:rsidRPr="00D41FF2" w:rsidRDefault="004F6965" w:rsidP="008F7D9B">
            <w:pPr>
              <w:spacing w:after="0" w:line="240" w:lineRule="auto"/>
              <w:jc w:val="center"/>
              <w:rPr>
                <w:rFonts w:cstheme="minorHAnsi"/>
                <w:b/>
                <w:bCs/>
              </w:rPr>
            </w:pPr>
            <w:r w:rsidRPr="00D41FF2">
              <w:rPr>
                <w:rFonts w:cstheme="minorHAnsi"/>
                <w:b/>
                <w:bCs/>
              </w:rPr>
              <w:t>n.ordine Attività IPPC e non</w:t>
            </w:r>
          </w:p>
        </w:tc>
        <w:tc>
          <w:tcPr>
            <w:tcW w:w="1424" w:type="dxa"/>
            <w:tcBorders>
              <w:top w:val="single" w:sz="4" w:space="0" w:color="auto"/>
              <w:left w:val="single" w:sz="4" w:space="0" w:color="auto"/>
              <w:bottom w:val="single" w:sz="4" w:space="0" w:color="auto"/>
              <w:right w:val="single" w:sz="4" w:space="0" w:color="auto"/>
            </w:tcBorders>
            <w:vAlign w:val="center"/>
          </w:tcPr>
          <w:p w14:paraId="0D8FAD16" w14:textId="77777777" w:rsidR="004F6965" w:rsidRPr="00D41FF2" w:rsidRDefault="004F6965" w:rsidP="008F7D9B">
            <w:pPr>
              <w:spacing w:after="0" w:line="240" w:lineRule="auto"/>
              <w:jc w:val="center"/>
              <w:rPr>
                <w:rFonts w:cstheme="minorHAnsi"/>
                <w:b/>
                <w:bCs/>
              </w:rPr>
            </w:pPr>
            <w:r w:rsidRPr="00D41FF2">
              <w:rPr>
                <w:rFonts w:cstheme="minorHAnsi"/>
                <w:b/>
                <w:bCs/>
              </w:rPr>
              <w:t>Nome della sostanza</w:t>
            </w:r>
          </w:p>
        </w:tc>
        <w:tc>
          <w:tcPr>
            <w:tcW w:w="1434" w:type="dxa"/>
            <w:tcBorders>
              <w:top w:val="single" w:sz="4" w:space="0" w:color="auto"/>
              <w:left w:val="single" w:sz="4" w:space="0" w:color="auto"/>
              <w:bottom w:val="single" w:sz="4" w:space="0" w:color="auto"/>
              <w:right w:val="single" w:sz="4" w:space="0" w:color="auto"/>
            </w:tcBorders>
            <w:vAlign w:val="center"/>
          </w:tcPr>
          <w:p w14:paraId="7B5DE6BB" w14:textId="77777777" w:rsidR="004F6965" w:rsidRPr="00D41FF2" w:rsidRDefault="004F6965" w:rsidP="008F7D9B">
            <w:pPr>
              <w:spacing w:after="0" w:line="240" w:lineRule="auto"/>
              <w:jc w:val="center"/>
              <w:rPr>
                <w:rFonts w:cstheme="minorHAnsi"/>
                <w:b/>
                <w:bCs/>
              </w:rPr>
            </w:pPr>
            <w:r w:rsidRPr="00D41FF2">
              <w:rPr>
                <w:rFonts w:cstheme="minorHAnsi"/>
                <w:b/>
                <w:bCs/>
              </w:rPr>
              <w:t>Anno di riferimento</w:t>
            </w:r>
          </w:p>
        </w:tc>
        <w:tc>
          <w:tcPr>
            <w:tcW w:w="2106" w:type="dxa"/>
            <w:tcBorders>
              <w:top w:val="single" w:sz="4" w:space="0" w:color="auto"/>
              <w:left w:val="single" w:sz="4" w:space="0" w:color="auto"/>
              <w:bottom w:val="single" w:sz="4" w:space="0" w:color="auto"/>
              <w:right w:val="single" w:sz="4" w:space="0" w:color="auto"/>
            </w:tcBorders>
            <w:vAlign w:val="center"/>
          </w:tcPr>
          <w:p w14:paraId="5C6982E7" w14:textId="77777777" w:rsidR="004F6965" w:rsidRPr="00D41FF2" w:rsidRDefault="004F6965" w:rsidP="008F7D9B">
            <w:pPr>
              <w:spacing w:after="0" w:line="240" w:lineRule="auto"/>
              <w:jc w:val="center"/>
              <w:rPr>
                <w:rFonts w:cstheme="minorHAnsi"/>
                <w:b/>
                <w:bCs/>
              </w:rPr>
            </w:pPr>
            <w:r w:rsidRPr="00D41FF2">
              <w:rPr>
                <w:rFonts w:cstheme="minorHAnsi"/>
                <w:b/>
                <w:bCs/>
              </w:rPr>
              <w:t>Quantità annua totale (t/anno)</w:t>
            </w:r>
          </w:p>
        </w:tc>
      </w:tr>
      <w:tr w:rsidR="00FD7B38" w:rsidRPr="00D41FF2" w14:paraId="19B6E17C" w14:textId="77777777" w:rsidTr="00DF3CC0">
        <w:trPr>
          <w:jc w:val="center"/>
        </w:trPr>
        <w:tc>
          <w:tcPr>
            <w:tcW w:w="1835" w:type="dxa"/>
            <w:tcBorders>
              <w:top w:val="single" w:sz="4" w:space="0" w:color="auto"/>
              <w:left w:val="single" w:sz="4" w:space="0" w:color="auto"/>
              <w:bottom w:val="single" w:sz="4" w:space="0" w:color="auto"/>
              <w:right w:val="single" w:sz="4" w:space="0" w:color="auto"/>
            </w:tcBorders>
            <w:vAlign w:val="center"/>
          </w:tcPr>
          <w:p w14:paraId="79CB25AD" w14:textId="77777777" w:rsidR="004F6965" w:rsidRPr="00D41FF2" w:rsidRDefault="004F6965" w:rsidP="008F7D9B">
            <w:pPr>
              <w:spacing w:after="0" w:line="240" w:lineRule="auto"/>
              <w:jc w:val="center"/>
              <w:rPr>
                <w:rFonts w:cstheme="minorHAnsi"/>
              </w:rPr>
            </w:pPr>
            <w:r w:rsidRPr="00D41FF2">
              <w:rPr>
                <w:rFonts w:cstheme="minorHAnsi"/>
              </w:rPr>
              <w:t>Tutta l’installazione</w:t>
            </w:r>
          </w:p>
        </w:tc>
        <w:tc>
          <w:tcPr>
            <w:tcW w:w="1424" w:type="dxa"/>
            <w:tcBorders>
              <w:top w:val="single" w:sz="4" w:space="0" w:color="auto"/>
              <w:left w:val="single" w:sz="4" w:space="0" w:color="auto"/>
              <w:bottom w:val="single" w:sz="4" w:space="0" w:color="auto"/>
              <w:right w:val="single" w:sz="4" w:space="0" w:color="auto"/>
            </w:tcBorders>
            <w:vAlign w:val="center"/>
          </w:tcPr>
          <w:p w14:paraId="0171682B" w14:textId="77777777" w:rsidR="004F6965" w:rsidRPr="00D41FF2" w:rsidRDefault="004F6965" w:rsidP="008F7D9B">
            <w:pPr>
              <w:spacing w:after="0" w:line="240" w:lineRule="auto"/>
              <w:jc w:val="center"/>
              <w:rPr>
                <w:rFonts w:cstheme="minorHAnsi"/>
              </w:rPr>
            </w:pPr>
            <w:r w:rsidRPr="00D41FF2">
              <w:rPr>
                <w:rFonts w:cstheme="minorHAnsi"/>
              </w:rPr>
              <w:t>solventi</w:t>
            </w:r>
            <w:r w:rsidRPr="00D41FF2">
              <w:rPr>
                <w:rStyle w:val="Rimandonotaapidipagina"/>
                <w:rFonts w:cstheme="minorHAnsi"/>
              </w:rPr>
              <w:footnoteReference w:id="1"/>
            </w:r>
          </w:p>
        </w:tc>
        <w:tc>
          <w:tcPr>
            <w:tcW w:w="1434" w:type="dxa"/>
            <w:tcBorders>
              <w:top w:val="single" w:sz="4" w:space="0" w:color="auto"/>
              <w:left w:val="single" w:sz="4" w:space="0" w:color="auto"/>
              <w:bottom w:val="single" w:sz="4" w:space="0" w:color="auto"/>
              <w:right w:val="single" w:sz="4" w:space="0" w:color="auto"/>
            </w:tcBorders>
            <w:vAlign w:val="center"/>
          </w:tcPr>
          <w:p w14:paraId="2960648D" w14:textId="77777777" w:rsidR="004F6965" w:rsidRPr="00D41FF2" w:rsidRDefault="004F6965" w:rsidP="008F7D9B">
            <w:pPr>
              <w:spacing w:after="0" w:line="240" w:lineRule="auto"/>
              <w:jc w:val="center"/>
              <w:rPr>
                <w:rFonts w:cstheme="minorHAnsi"/>
              </w:rPr>
            </w:pPr>
            <w:r w:rsidRPr="00D41FF2">
              <w:rPr>
                <w:rFonts w:cstheme="minorHAnsi"/>
              </w:rPr>
              <w:t>X</w:t>
            </w:r>
          </w:p>
        </w:tc>
        <w:tc>
          <w:tcPr>
            <w:tcW w:w="2106" w:type="dxa"/>
            <w:tcBorders>
              <w:top w:val="single" w:sz="4" w:space="0" w:color="auto"/>
              <w:left w:val="single" w:sz="4" w:space="0" w:color="auto"/>
              <w:bottom w:val="single" w:sz="4" w:space="0" w:color="auto"/>
              <w:right w:val="single" w:sz="4" w:space="0" w:color="auto"/>
            </w:tcBorders>
            <w:vAlign w:val="center"/>
          </w:tcPr>
          <w:p w14:paraId="71FE319D" w14:textId="77777777" w:rsidR="004F6965" w:rsidRPr="00D41FF2" w:rsidRDefault="004F6965" w:rsidP="008F7D9B">
            <w:pPr>
              <w:spacing w:after="0" w:line="240" w:lineRule="auto"/>
              <w:jc w:val="center"/>
              <w:rPr>
                <w:rFonts w:cstheme="minorHAnsi"/>
              </w:rPr>
            </w:pPr>
            <w:r w:rsidRPr="00D41FF2">
              <w:rPr>
                <w:rFonts w:cstheme="minorHAnsi"/>
              </w:rPr>
              <w:t>X</w:t>
            </w:r>
            <w:r w:rsidRPr="00D41FF2">
              <w:rPr>
                <w:rStyle w:val="Rimandonotaapidipagina"/>
                <w:rFonts w:cstheme="minorHAnsi"/>
              </w:rPr>
              <w:footnoteReference w:id="2"/>
            </w:r>
          </w:p>
        </w:tc>
      </w:tr>
    </w:tbl>
    <w:p w14:paraId="61012773" w14:textId="5A994602" w:rsidR="00DE3912" w:rsidRPr="00D41FF2" w:rsidRDefault="00DE3912" w:rsidP="00DE3912">
      <w:pPr>
        <w:spacing w:line="288" w:lineRule="auto"/>
        <w:jc w:val="center"/>
        <w:rPr>
          <w:rFonts w:cstheme="minorHAnsi"/>
          <w:i/>
          <w:iCs/>
          <w:sz w:val="20"/>
          <w:szCs w:val="20"/>
        </w:rPr>
      </w:pPr>
      <w:r w:rsidRPr="00D41FF2">
        <w:rPr>
          <w:rFonts w:cstheme="minorHAnsi"/>
          <w:b/>
          <w:bCs/>
          <w:i/>
          <w:iCs/>
          <w:sz w:val="20"/>
          <w:szCs w:val="20"/>
        </w:rPr>
        <w:t xml:space="preserve">Tabella 3 – </w:t>
      </w:r>
      <w:r w:rsidRPr="00D41FF2">
        <w:rPr>
          <w:rFonts w:cstheme="minorHAnsi"/>
          <w:i/>
          <w:iCs/>
          <w:sz w:val="20"/>
          <w:szCs w:val="20"/>
        </w:rPr>
        <w:t xml:space="preserve">Impiego solventi di cui alla BAT 23 del BREF WGC </w:t>
      </w:r>
    </w:p>
    <w:p w14:paraId="12B61988" w14:textId="77777777" w:rsidR="00DF3CC0" w:rsidRPr="00D41FF2" w:rsidRDefault="00DF3CC0" w:rsidP="00DE3912">
      <w:pPr>
        <w:spacing w:line="288" w:lineRule="auto"/>
        <w:jc w:val="center"/>
        <w:rPr>
          <w:rFonts w:cstheme="minorHAnsi"/>
          <w:b/>
          <w:bCs/>
          <w:i/>
          <w:iCs/>
          <w:sz w:val="20"/>
          <w:szCs w:val="20"/>
        </w:rPr>
      </w:pPr>
    </w:p>
    <w:p w14:paraId="5B024F81" w14:textId="0A55DD05" w:rsidR="00037A85" w:rsidRPr="00D41FF2" w:rsidRDefault="00037A85" w:rsidP="00037A85">
      <w:pPr>
        <w:spacing w:line="288" w:lineRule="auto"/>
        <w:rPr>
          <w:rFonts w:cstheme="minorHAnsi"/>
          <w:b/>
          <w:bCs/>
          <w:i/>
          <w:iCs/>
          <w:color w:val="0070C0"/>
          <w:sz w:val="20"/>
          <w:szCs w:val="20"/>
        </w:rPr>
      </w:pPr>
      <w:r w:rsidRPr="00D41FF2">
        <w:rPr>
          <w:color w:val="0070C0"/>
        </w:rPr>
        <w:t>Per la quantità specifica il dato non è obbligatorio; si consiglia di valutare eventuali indicatori di prestazione</w:t>
      </w:r>
    </w:p>
    <w:tbl>
      <w:tblPr>
        <w:tblW w:w="949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74"/>
        <w:gridCol w:w="2716"/>
        <w:gridCol w:w="708"/>
        <w:gridCol w:w="1418"/>
        <w:gridCol w:w="1276"/>
        <w:gridCol w:w="1701"/>
      </w:tblGrid>
      <w:tr w:rsidR="00607B54" w:rsidRPr="00D41FF2" w14:paraId="42185229" w14:textId="77777777" w:rsidTr="0051262A">
        <w:tc>
          <w:tcPr>
            <w:tcW w:w="1674" w:type="dxa"/>
            <w:tcBorders>
              <w:top w:val="single" w:sz="4" w:space="0" w:color="auto"/>
              <w:left w:val="single" w:sz="4" w:space="0" w:color="auto"/>
              <w:bottom w:val="single" w:sz="4" w:space="0" w:color="auto"/>
              <w:right w:val="single" w:sz="4" w:space="0" w:color="auto"/>
            </w:tcBorders>
            <w:vAlign w:val="center"/>
          </w:tcPr>
          <w:p w14:paraId="697FA91F" w14:textId="77777777" w:rsidR="00607B54" w:rsidRPr="00D41FF2" w:rsidRDefault="00607B54" w:rsidP="004528F6">
            <w:pPr>
              <w:spacing w:after="0" w:line="240" w:lineRule="auto"/>
              <w:jc w:val="center"/>
              <w:rPr>
                <w:rFonts w:cstheme="minorHAnsi"/>
                <w:b/>
                <w:bCs/>
                <w:sz w:val="20"/>
              </w:rPr>
            </w:pPr>
            <w:r w:rsidRPr="00D41FF2">
              <w:rPr>
                <w:rFonts w:cstheme="minorHAnsi"/>
                <w:b/>
                <w:bCs/>
                <w:sz w:val="20"/>
              </w:rPr>
              <w:t>n.ordine Attività IPPC e non</w:t>
            </w:r>
          </w:p>
        </w:tc>
        <w:tc>
          <w:tcPr>
            <w:tcW w:w="2716" w:type="dxa"/>
            <w:tcBorders>
              <w:top w:val="single" w:sz="4" w:space="0" w:color="auto"/>
              <w:left w:val="single" w:sz="4" w:space="0" w:color="auto"/>
              <w:bottom w:val="single" w:sz="4" w:space="0" w:color="auto"/>
              <w:right w:val="single" w:sz="4" w:space="0" w:color="auto"/>
            </w:tcBorders>
            <w:vAlign w:val="center"/>
          </w:tcPr>
          <w:p w14:paraId="39685B87" w14:textId="295F16A0" w:rsidR="00607B54" w:rsidRPr="00D41FF2" w:rsidRDefault="00607B54" w:rsidP="004528F6">
            <w:pPr>
              <w:spacing w:after="0" w:line="240" w:lineRule="auto"/>
              <w:jc w:val="center"/>
              <w:rPr>
                <w:rFonts w:cstheme="minorHAnsi"/>
                <w:b/>
                <w:bCs/>
                <w:sz w:val="20"/>
              </w:rPr>
            </w:pPr>
            <w:r w:rsidRPr="00D41FF2">
              <w:rPr>
                <w:rFonts w:cstheme="minorHAnsi"/>
                <w:b/>
                <w:bCs/>
                <w:sz w:val="20"/>
              </w:rPr>
              <w:t>Nome della sostanza definite pertinenti sulla base dell’inventario di cui alla BAT 2</w:t>
            </w:r>
          </w:p>
        </w:tc>
        <w:tc>
          <w:tcPr>
            <w:tcW w:w="708" w:type="dxa"/>
            <w:tcBorders>
              <w:top w:val="single" w:sz="4" w:space="0" w:color="auto"/>
              <w:left w:val="single" w:sz="4" w:space="0" w:color="auto"/>
              <w:bottom w:val="single" w:sz="4" w:space="0" w:color="auto"/>
              <w:right w:val="single" w:sz="4" w:space="0" w:color="auto"/>
            </w:tcBorders>
            <w:vAlign w:val="center"/>
          </w:tcPr>
          <w:p w14:paraId="738C0F0D" w14:textId="77777777" w:rsidR="00607B54" w:rsidRPr="00D41FF2" w:rsidRDefault="00607B54" w:rsidP="004528F6">
            <w:pPr>
              <w:spacing w:after="0" w:line="240" w:lineRule="auto"/>
              <w:jc w:val="center"/>
              <w:rPr>
                <w:rFonts w:cstheme="minorHAnsi"/>
                <w:b/>
                <w:bCs/>
                <w:sz w:val="20"/>
              </w:rPr>
            </w:pPr>
            <w:r w:rsidRPr="00D41FF2">
              <w:rPr>
                <w:rFonts w:cstheme="minorHAnsi"/>
                <w:b/>
                <w:bCs/>
                <w:sz w:val="20"/>
              </w:rPr>
              <w:t>Codice CAS</w:t>
            </w:r>
          </w:p>
        </w:tc>
        <w:tc>
          <w:tcPr>
            <w:tcW w:w="1418" w:type="dxa"/>
            <w:tcBorders>
              <w:top w:val="single" w:sz="4" w:space="0" w:color="auto"/>
              <w:left w:val="single" w:sz="4" w:space="0" w:color="auto"/>
              <w:bottom w:val="single" w:sz="4" w:space="0" w:color="auto"/>
              <w:right w:val="single" w:sz="4" w:space="0" w:color="auto"/>
            </w:tcBorders>
            <w:vAlign w:val="center"/>
          </w:tcPr>
          <w:p w14:paraId="5F2A4AB9" w14:textId="77777777" w:rsidR="00607B54" w:rsidRPr="00D41FF2" w:rsidRDefault="00607B54" w:rsidP="004528F6">
            <w:pPr>
              <w:spacing w:after="0" w:line="240" w:lineRule="auto"/>
              <w:jc w:val="center"/>
              <w:rPr>
                <w:rFonts w:cstheme="minorHAnsi"/>
                <w:b/>
                <w:bCs/>
                <w:sz w:val="20"/>
              </w:rPr>
            </w:pPr>
            <w:r w:rsidRPr="00D41FF2">
              <w:rPr>
                <w:rFonts w:cstheme="minorHAnsi"/>
                <w:b/>
                <w:bCs/>
                <w:sz w:val="20"/>
              </w:rPr>
              <w:t>Indicazione di pericolo/frasi di prudenza</w:t>
            </w:r>
          </w:p>
        </w:tc>
        <w:tc>
          <w:tcPr>
            <w:tcW w:w="1276" w:type="dxa"/>
            <w:tcBorders>
              <w:top w:val="single" w:sz="4" w:space="0" w:color="auto"/>
              <w:left w:val="single" w:sz="4" w:space="0" w:color="auto"/>
              <w:bottom w:val="single" w:sz="4" w:space="0" w:color="auto"/>
              <w:right w:val="single" w:sz="4" w:space="0" w:color="auto"/>
            </w:tcBorders>
            <w:vAlign w:val="center"/>
          </w:tcPr>
          <w:p w14:paraId="2A5966A6" w14:textId="77777777" w:rsidR="00607B54" w:rsidRPr="00D41FF2" w:rsidRDefault="00607B54" w:rsidP="004528F6">
            <w:pPr>
              <w:spacing w:after="0" w:line="240" w:lineRule="auto"/>
              <w:jc w:val="center"/>
              <w:rPr>
                <w:rFonts w:cstheme="minorHAnsi"/>
                <w:b/>
                <w:bCs/>
                <w:sz w:val="20"/>
              </w:rPr>
            </w:pPr>
            <w:r w:rsidRPr="00D41FF2">
              <w:rPr>
                <w:rFonts w:cstheme="minorHAnsi"/>
                <w:b/>
                <w:bCs/>
                <w:sz w:val="20"/>
              </w:rPr>
              <w:t>Quantità annua totale (t/anno)</w:t>
            </w:r>
          </w:p>
        </w:tc>
        <w:tc>
          <w:tcPr>
            <w:tcW w:w="1701" w:type="dxa"/>
            <w:tcBorders>
              <w:top w:val="single" w:sz="4" w:space="0" w:color="auto"/>
              <w:left w:val="single" w:sz="4" w:space="0" w:color="auto"/>
              <w:bottom w:val="single" w:sz="4" w:space="0" w:color="auto"/>
              <w:right w:val="single" w:sz="4" w:space="0" w:color="auto"/>
            </w:tcBorders>
            <w:vAlign w:val="center"/>
          </w:tcPr>
          <w:p w14:paraId="42C3A7C6" w14:textId="77777777" w:rsidR="00607B54" w:rsidRPr="00D41FF2" w:rsidRDefault="00607B54" w:rsidP="004528F6">
            <w:pPr>
              <w:spacing w:after="0" w:line="240" w:lineRule="auto"/>
              <w:jc w:val="center"/>
              <w:rPr>
                <w:rFonts w:cstheme="minorHAnsi"/>
                <w:b/>
                <w:bCs/>
                <w:sz w:val="20"/>
              </w:rPr>
            </w:pPr>
            <w:r w:rsidRPr="00D41FF2">
              <w:rPr>
                <w:rFonts w:cstheme="minorHAnsi"/>
                <w:b/>
                <w:bCs/>
                <w:sz w:val="20"/>
              </w:rPr>
              <w:t>Quantità specifica</w:t>
            </w:r>
          </w:p>
          <w:p w14:paraId="67083CFB" w14:textId="61636A60" w:rsidR="00607B54" w:rsidRPr="00D41FF2" w:rsidRDefault="00607B54" w:rsidP="004528F6">
            <w:pPr>
              <w:spacing w:after="0" w:line="240" w:lineRule="auto"/>
              <w:jc w:val="center"/>
              <w:rPr>
                <w:rFonts w:cstheme="minorHAnsi"/>
                <w:b/>
                <w:bCs/>
                <w:sz w:val="20"/>
              </w:rPr>
            </w:pPr>
            <w:r w:rsidRPr="00D41FF2">
              <w:rPr>
                <w:rFonts w:cstheme="minorHAnsi"/>
                <w:b/>
                <w:bCs/>
                <w:sz w:val="20"/>
              </w:rPr>
              <w:t>(t/t di prodotto)</w:t>
            </w:r>
          </w:p>
        </w:tc>
      </w:tr>
      <w:tr w:rsidR="00607B54" w:rsidRPr="00D41FF2" w14:paraId="383D4E5C" w14:textId="77777777" w:rsidTr="0051262A">
        <w:tc>
          <w:tcPr>
            <w:tcW w:w="1674" w:type="dxa"/>
            <w:tcBorders>
              <w:top w:val="single" w:sz="4" w:space="0" w:color="auto"/>
              <w:left w:val="single" w:sz="4" w:space="0" w:color="auto"/>
              <w:bottom w:val="single" w:sz="4" w:space="0" w:color="auto"/>
              <w:right w:val="single" w:sz="4" w:space="0" w:color="auto"/>
            </w:tcBorders>
            <w:vAlign w:val="center"/>
          </w:tcPr>
          <w:p w14:paraId="3A14B4BA" w14:textId="77777777" w:rsidR="00607B54" w:rsidRPr="00D41FF2" w:rsidRDefault="00607B54" w:rsidP="004528F6">
            <w:pPr>
              <w:spacing w:after="0" w:line="240" w:lineRule="auto"/>
              <w:jc w:val="center"/>
              <w:rPr>
                <w:rFonts w:cstheme="minorHAnsi"/>
                <w:b/>
                <w:bCs/>
              </w:rPr>
            </w:pPr>
            <w:r w:rsidRPr="00D41FF2">
              <w:rPr>
                <w:rFonts w:cstheme="minorHAnsi"/>
              </w:rPr>
              <w:t> X</w:t>
            </w:r>
          </w:p>
        </w:tc>
        <w:tc>
          <w:tcPr>
            <w:tcW w:w="2716" w:type="dxa"/>
            <w:tcBorders>
              <w:top w:val="single" w:sz="4" w:space="0" w:color="auto"/>
              <w:left w:val="single" w:sz="4" w:space="0" w:color="auto"/>
              <w:bottom w:val="single" w:sz="4" w:space="0" w:color="auto"/>
              <w:right w:val="single" w:sz="4" w:space="0" w:color="auto"/>
            </w:tcBorders>
            <w:vAlign w:val="center"/>
          </w:tcPr>
          <w:p w14:paraId="47662880" w14:textId="389CD2B5" w:rsidR="00607B54" w:rsidRPr="00D41FF2" w:rsidRDefault="00607B54" w:rsidP="004528F6">
            <w:pPr>
              <w:spacing w:after="0" w:line="240" w:lineRule="auto"/>
              <w:jc w:val="center"/>
              <w:rPr>
                <w:rFonts w:cstheme="minorHAnsi"/>
              </w:rPr>
            </w:pPr>
            <w:r w:rsidRPr="00D41FF2">
              <w:rPr>
                <w:rFonts w:cstheme="minorHAnsi"/>
              </w:rPr>
              <w:t>x</w:t>
            </w:r>
          </w:p>
        </w:tc>
        <w:tc>
          <w:tcPr>
            <w:tcW w:w="708" w:type="dxa"/>
            <w:tcBorders>
              <w:top w:val="single" w:sz="4" w:space="0" w:color="auto"/>
              <w:left w:val="single" w:sz="4" w:space="0" w:color="auto"/>
              <w:bottom w:val="single" w:sz="4" w:space="0" w:color="auto"/>
              <w:right w:val="single" w:sz="4" w:space="0" w:color="auto"/>
            </w:tcBorders>
            <w:vAlign w:val="center"/>
          </w:tcPr>
          <w:p w14:paraId="352C83AD" w14:textId="2AC8B984" w:rsidR="00607B54" w:rsidRPr="00D41FF2" w:rsidRDefault="00607B54" w:rsidP="004528F6">
            <w:pPr>
              <w:spacing w:after="0" w:line="240" w:lineRule="auto"/>
              <w:jc w:val="center"/>
              <w:rPr>
                <w:rFonts w:cstheme="minorHAnsi"/>
                <w:b/>
                <w:bCs/>
              </w:rPr>
            </w:pPr>
            <w:r w:rsidRPr="00D41FF2">
              <w:rPr>
                <w:rFonts w:cstheme="minorHAnsi"/>
              </w:rPr>
              <w:t>x</w:t>
            </w:r>
          </w:p>
        </w:tc>
        <w:tc>
          <w:tcPr>
            <w:tcW w:w="1418" w:type="dxa"/>
            <w:tcBorders>
              <w:top w:val="single" w:sz="4" w:space="0" w:color="auto"/>
              <w:left w:val="single" w:sz="4" w:space="0" w:color="auto"/>
              <w:bottom w:val="single" w:sz="4" w:space="0" w:color="auto"/>
              <w:right w:val="single" w:sz="4" w:space="0" w:color="auto"/>
            </w:tcBorders>
            <w:vAlign w:val="center"/>
          </w:tcPr>
          <w:p w14:paraId="07C46123" w14:textId="2ADFC8AF" w:rsidR="00607B54" w:rsidRPr="00D41FF2" w:rsidRDefault="00607B54" w:rsidP="004528F6">
            <w:pPr>
              <w:spacing w:after="0" w:line="240" w:lineRule="auto"/>
              <w:jc w:val="center"/>
              <w:rPr>
                <w:rFonts w:cstheme="minorHAnsi"/>
                <w:b/>
                <w:bCs/>
              </w:rPr>
            </w:pPr>
            <w:r w:rsidRPr="00D41FF2">
              <w:rPr>
                <w:rFonts w:cstheme="minorHAnsi"/>
              </w:rPr>
              <w:t>x</w:t>
            </w:r>
          </w:p>
        </w:tc>
        <w:tc>
          <w:tcPr>
            <w:tcW w:w="1276" w:type="dxa"/>
            <w:tcBorders>
              <w:top w:val="single" w:sz="4" w:space="0" w:color="auto"/>
              <w:left w:val="single" w:sz="4" w:space="0" w:color="auto"/>
              <w:bottom w:val="single" w:sz="4" w:space="0" w:color="auto"/>
              <w:right w:val="single" w:sz="4" w:space="0" w:color="auto"/>
            </w:tcBorders>
            <w:vAlign w:val="center"/>
          </w:tcPr>
          <w:p w14:paraId="0F241309" w14:textId="77777777" w:rsidR="00607B54" w:rsidRPr="00D41FF2" w:rsidRDefault="00607B54" w:rsidP="004528F6">
            <w:pPr>
              <w:spacing w:after="0" w:line="240" w:lineRule="auto"/>
              <w:jc w:val="center"/>
              <w:rPr>
                <w:rFonts w:cstheme="minorHAnsi"/>
                <w:b/>
                <w:bCs/>
              </w:rPr>
            </w:pPr>
            <w:r w:rsidRPr="00D41FF2">
              <w:rPr>
                <w:rFonts w:cstheme="minorHAnsi"/>
              </w:rPr>
              <w:t> X</w:t>
            </w:r>
          </w:p>
        </w:tc>
        <w:tc>
          <w:tcPr>
            <w:tcW w:w="1701" w:type="dxa"/>
            <w:tcBorders>
              <w:top w:val="single" w:sz="4" w:space="0" w:color="auto"/>
              <w:left w:val="single" w:sz="4" w:space="0" w:color="auto"/>
              <w:bottom w:val="single" w:sz="4" w:space="0" w:color="auto"/>
              <w:right w:val="single" w:sz="4" w:space="0" w:color="auto"/>
            </w:tcBorders>
            <w:vAlign w:val="center"/>
          </w:tcPr>
          <w:p w14:paraId="75FAF95D" w14:textId="28CFBCA8" w:rsidR="00607B54" w:rsidRPr="00D41FF2" w:rsidRDefault="00607B54" w:rsidP="004528F6">
            <w:pPr>
              <w:spacing w:after="0" w:line="240" w:lineRule="auto"/>
              <w:jc w:val="center"/>
              <w:rPr>
                <w:rFonts w:cstheme="minorHAnsi"/>
                <w:b/>
                <w:bCs/>
              </w:rPr>
            </w:pPr>
            <w:r w:rsidRPr="00D41FF2">
              <w:rPr>
                <w:rFonts w:cstheme="minorHAnsi"/>
              </w:rPr>
              <w:t>x</w:t>
            </w:r>
          </w:p>
        </w:tc>
      </w:tr>
      <w:tr w:rsidR="00607B54" w:rsidRPr="00D41FF2" w14:paraId="664A6C84" w14:textId="77777777" w:rsidTr="0051262A">
        <w:tc>
          <w:tcPr>
            <w:tcW w:w="1674" w:type="dxa"/>
            <w:tcBorders>
              <w:top w:val="single" w:sz="4" w:space="0" w:color="auto"/>
              <w:left w:val="single" w:sz="4" w:space="0" w:color="auto"/>
              <w:bottom w:val="single" w:sz="4" w:space="0" w:color="auto"/>
              <w:right w:val="single" w:sz="4" w:space="0" w:color="auto"/>
            </w:tcBorders>
            <w:vAlign w:val="center"/>
          </w:tcPr>
          <w:p w14:paraId="22F3F6B7" w14:textId="61D7B2C1" w:rsidR="00607B54" w:rsidRPr="00D41FF2" w:rsidRDefault="00607B54" w:rsidP="004528F6">
            <w:pPr>
              <w:spacing w:after="0" w:line="240" w:lineRule="auto"/>
              <w:jc w:val="center"/>
              <w:rPr>
                <w:rFonts w:cstheme="minorHAnsi"/>
                <w:b/>
                <w:bCs/>
              </w:rPr>
            </w:pPr>
          </w:p>
        </w:tc>
        <w:tc>
          <w:tcPr>
            <w:tcW w:w="2716" w:type="dxa"/>
            <w:tcBorders>
              <w:top w:val="single" w:sz="4" w:space="0" w:color="auto"/>
              <w:left w:val="single" w:sz="4" w:space="0" w:color="auto"/>
              <w:bottom w:val="single" w:sz="4" w:space="0" w:color="auto"/>
              <w:right w:val="single" w:sz="4" w:space="0" w:color="auto"/>
            </w:tcBorders>
            <w:vAlign w:val="center"/>
          </w:tcPr>
          <w:p w14:paraId="044C956A" w14:textId="7A6B06E9" w:rsidR="00607B54" w:rsidRPr="00D41FF2" w:rsidRDefault="00607B54" w:rsidP="004528F6">
            <w:pPr>
              <w:spacing w:after="0" w:line="240" w:lineRule="auto"/>
              <w:jc w:val="center"/>
              <w:rPr>
                <w:rFonts w:cstheme="minorHAnsi"/>
                <w:b/>
                <w:bCs/>
              </w:rPr>
            </w:pPr>
          </w:p>
        </w:tc>
        <w:tc>
          <w:tcPr>
            <w:tcW w:w="708" w:type="dxa"/>
            <w:tcBorders>
              <w:top w:val="single" w:sz="4" w:space="0" w:color="auto"/>
              <w:left w:val="single" w:sz="4" w:space="0" w:color="auto"/>
              <w:bottom w:val="single" w:sz="4" w:space="0" w:color="auto"/>
              <w:right w:val="single" w:sz="4" w:space="0" w:color="auto"/>
            </w:tcBorders>
            <w:vAlign w:val="center"/>
          </w:tcPr>
          <w:p w14:paraId="090CA933" w14:textId="323978AF" w:rsidR="00607B54" w:rsidRPr="00D41FF2" w:rsidRDefault="00607B54" w:rsidP="004528F6">
            <w:pPr>
              <w:spacing w:after="0" w:line="240" w:lineRule="auto"/>
              <w:jc w:val="center"/>
              <w:rPr>
                <w:rFonts w:cstheme="minorHAnsi"/>
                <w:b/>
                <w:bCs/>
              </w:rPr>
            </w:pPr>
          </w:p>
        </w:tc>
        <w:tc>
          <w:tcPr>
            <w:tcW w:w="1418" w:type="dxa"/>
            <w:tcBorders>
              <w:top w:val="single" w:sz="4" w:space="0" w:color="auto"/>
              <w:left w:val="single" w:sz="4" w:space="0" w:color="auto"/>
              <w:bottom w:val="single" w:sz="4" w:space="0" w:color="auto"/>
              <w:right w:val="single" w:sz="4" w:space="0" w:color="auto"/>
            </w:tcBorders>
            <w:vAlign w:val="center"/>
          </w:tcPr>
          <w:p w14:paraId="45C3CB04" w14:textId="45964DF5" w:rsidR="00607B54" w:rsidRPr="00D41FF2" w:rsidRDefault="00607B54" w:rsidP="004528F6">
            <w:pPr>
              <w:spacing w:after="0" w:line="240" w:lineRule="auto"/>
              <w:jc w:val="center"/>
              <w:rPr>
                <w:rFonts w:cstheme="minorHAnsi"/>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353C0937" w14:textId="52EEBABF" w:rsidR="00607B54" w:rsidRPr="00D41FF2" w:rsidRDefault="00607B54" w:rsidP="004528F6">
            <w:pPr>
              <w:spacing w:after="0" w:line="240" w:lineRule="auto"/>
              <w:jc w:val="center"/>
              <w:rPr>
                <w:rFonts w:cstheme="minorHAnsi"/>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5B3A4A8A" w14:textId="77777777" w:rsidR="00607B54" w:rsidRPr="00D41FF2" w:rsidRDefault="00607B54" w:rsidP="004528F6">
            <w:pPr>
              <w:spacing w:after="0" w:line="240" w:lineRule="auto"/>
              <w:jc w:val="center"/>
              <w:rPr>
                <w:rFonts w:cstheme="minorHAnsi"/>
                <w:b/>
                <w:bCs/>
              </w:rPr>
            </w:pPr>
            <w:r w:rsidRPr="00D41FF2">
              <w:rPr>
                <w:rFonts w:cstheme="minorHAnsi"/>
              </w:rPr>
              <w:t> </w:t>
            </w:r>
          </w:p>
        </w:tc>
      </w:tr>
      <w:tr w:rsidR="00607B54" w:rsidRPr="00D41FF2" w14:paraId="4A75576D" w14:textId="77777777" w:rsidTr="0051262A">
        <w:tc>
          <w:tcPr>
            <w:tcW w:w="1674" w:type="dxa"/>
            <w:tcBorders>
              <w:top w:val="single" w:sz="4" w:space="0" w:color="auto"/>
              <w:left w:val="single" w:sz="4" w:space="0" w:color="auto"/>
              <w:bottom w:val="single" w:sz="4" w:space="0" w:color="auto"/>
              <w:right w:val="single" w:sz="4" w:space="0" w:color="auto"/>
            </w:tcBorders>
            <w:vAlign w:val="center"/>
          </w:tcPr>
          <w:p w14:paraId="503202BB" w14:textId="77191AF7" w:rsidR="00607B54" w:rsidRPr="00D41FF2" w:rsidRDefault="00607B54" w:rsidP="004528F6">
            <w:pPr>
              <w:spacing w:after="0" w:line="240" w:lineRule="auto"/>
              <w:jc w:val="center"/>
              <w:rPr>
                <w:rFonts w:cstheme="minorHAnsi"/>
                <w:b/>
                <w:bCs/>
              </w:rPr>
            </w:pPr>
          </w:p>
        </w:tc>
        <w:tc>
          <w:tcPr>
            <w:tcW w:w="2716" w:type="dxa"/>
            <w:tcBorders>
              <w:top w:val="single" w:sz="4" w:space="0" w:color="auto"/>
              <w:left w:val="single" w:sz="4" w:space="0" w:color="auto"/>
              <w:bottom w:val="single" w:sz="4" w:space="0" w:color="auto"/>
              <w:right w:val="single" w:sz="4" w:space="0" w:color="auto"/>
            </w:tcBorders>
            <w:vAlign w:val="center"/>
          </w:tcPr>
          <w:p w14:paraId="299FA6A9" w14:textId="51D5AED4" w:rsidR="00607B54" w:rsidRPr="00D41FF2" w:rsidRDefault="00607B54" w:rsidP="004528F6">
            <w:pPr>
              <w:spacing w:after="0" w:line="240" w:lineRule="auto"/>
              <w:jc w:val="center"/>
              <w:rPr>
                <w:rFonts w:cstheme="minorHAnsi"/>
                <w:b/>
                <w:bCs/>
              </w:rPr>
            </w:pPr>
          </w:p>
        </w:tc>
        <w:tc>
          <w:tcPr>
            <w:tcW w:w="708" w:type="dxa"/>
            <w:tcBorders>
              <w:top w:val="single" w:sz="4" w:space="0" w:color="auto"/>
              <w:left w:val="single" w:sz="4" w:space="0" w:color="auto"/>
              <w:bottom w:val="single" w:sz="4" w:space="0" w:color="auto"/>
              <w:right w:val="single" w:sz="4" w:space="0" w:color="auto"/>
            </w:tcBorders>
            <w:vAlign w:val="center"/>
          </w:tcPr>
          <w:p w14:paraId="6CC97C5B" w14:textId="63315866" w:rsidR="00607B54" w:rsidRPr="00D41FF2" w:rsidRDefault="00607B54" w:rsidP="004528F6">
            <w:pPr>
              <w:spacing w:after="0" w:line="240" w:lineRule="auto"/>
              <w:jc w:val="center"/>
              <w:rPr>
                <w:rFonts w:cstheme="minorHAnsi"/>
                <w:b/>
                <w:bCs/>
              </w:rPr>
            </w:pPr>
          </w:p>
        </w:tc>
        <w:tc>
          <w:tcPr>
            <w:tcW w:w="1418" w:type="dxa"/>
            <w:tcBorders>
              <w:top w:val="single" w:sz="4" w:space="0" w:color="auto"/>
              <w:left w:val="single" w:sz="4" w:space="0" w:color="auto"/>
              <w:bottom w:val="single" w:sz="4" w:space="0" w:color="auto"/>
              <w:right w:val="single" w:sz="4" w:space="0" w:color="auto"/>
            </w:tcBorders>
            <w:vAlign w:val="center"/>
          </w:tcPr>
          <w:p w14:paraId="08B49C88" w14:textId="40E3188B" w:rsidR="00607B54" w:rsidRPr="00D41FF2" w:rsidRDefault="00607B54" w:rsidP="004528F6">
            <w:pPr>
              <w:spacing w:after="0" w:line="240" w:lineRule="auto"/>
              <w:jc w:val="center"/>
              <w:rPr>
                <w:rFonts w:cstheme="minorHAnsi"/>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725316AE" w14:textId="2AF18682" w:rsidR="00607B54" w:rsidRPr="00D41FF2" w:rsidRDefault="00607B54" w:rsidP="004528F6">
            <w:pPr>
              <w:spacing w:after="0" w:line="240" w:lineRule="auto"/>
              <w:jc w:val="center"/>
              <w:rPr>
                <w:rFonts w:cstheme="minorHAnsi"/>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789A171B" w14:textId="77777777" w:rsidR="00607B54" w:rsidRPr="00D41FF2" w:rsidRDefault="00607B54" w:rsidP="004528F6">
            <w:pPr>
              <w:spacing w:after="0" w:line="240" w:lineRule="auto"/>
              <w:jc w:val="center"/>
              <w:rPr>
                <w:rFonts w:cstheme="minorHAnsi"/>
                <w:b/>
                <w:bCs/>
              </w:rPr>
            </w:pPr>
          </w:p>
        </w:tc>
      </w:tr>
      <w:tr w:rsidR="00607B54" w:rsidRPr="00D41FF2" w14:paraId="6BB4560B" w14:textId="77777777" w:rsidTr="0051262A">
        <w:tc>
          <w:tcPr>
            <w:tcW w:w="1674" w:type="dxa"/>
            <w:tcBorders>
              <w:top w:val="single" w:sz="4" w:space="0" w:color="auto"/>
              <w:left w:val="single" w:sz="4" w:space="0" w:color="auto"/>
              <w:bottom w:val="single" w:sz="4" w:space="0" w:color="auto"/>
              <w:right w:val="single" w:sz="4" w:space="0" w:color="auto"/>
            </w:tcBorders>
            <w:vAlign w:val="center"/>
          </w:tcPr>
          <w:p w14:paraId="12A7CABD" w14:textId="77777777" w:rsidR="00607B54" w:rsidRPr="00D41FF2" w:rsidRDefault="00607B54" w:rsidP="004528F6">
            <w:pPr>
              <w:spacing w:after="0" w:line="240" w:lineRule="auto"/>
              <w:jc w:val="center"/>
              <w:rPr>
                <w:rFonts w:cstheme="minorHAnsi"/>
              </w:rPr>
            </w:pPr>
          </w:p>
        </w:tc>
        <w:tc>
          <w:tcPr>
            <w:tcW w:w="2716" w:type="dxa"/>
            <w:tcBorders>
              <w:top w:val="single" w:sz="4" w:space="0" w:color="auto"/>
              <w:left w:val="single" w:sz="4" w:space="0" w:color="auto"/>
              <w:bottom w:val="single" w:sz="4" w:space="0" w:color="auto"/>
              <w:right w:val="single" w:sz="4" w:space="0" w:color="auto"/>
            </w:tcBorders>
            <w:vAlign w:val="center"/>
          </w:tcPr>
          <w:p w14:paraId="4A197BD7" w14:textId="77777777" w:rsidR="00607B54" w:rsidRPr="00D41FF2" w:rsidRDefault="00607B54" w:rsidP="004528F6">
            <w:pPr>
              <w:spacing w:after="0" w:line="240" w:lineRule="auto"/>
              <w:jc w:val="center"/>
              <w:rPr>
                <w:rFonts w:cstheme="minorHAnsi"/>
                <w:b/>
                <w:bCs/>
              </w:rPr>
            </w:pPr>
          </w:p>
        </w:tc>
        <w:tc>
          <w:tcPr>
            <w:tcW w:w="708" w:type="dxa"/>
            <w:tcBorders>
              <w:top w:val="single" w:sz="4" w:space="0" w:color="auto"/>
              <w:left w:val="single" w:sz="4" w:space="0" w:color="auto"/>
              <w:bottom w:val="single" w:sz="4" w:space="0" w:color="auto"/>
              <w:right w:val="single" w:sz="4" w:space="0" w:color="auto"/>
            </w:tcBorders>
            <w:vAlign w:val="center"/>
          </w:tcPr>
          <w:p w14:paraId="4EB0D660" w14:textId="77777777" w:rsidR="00607B54" w:rsidRPr="00D41FF2" w:rsidRDefault="00607B54" w:rsidP="004528F6">
            <w:pPr>
              <w:spacing w:after="0" w:line="240" w:lineRule="auto"/>
              <w:jc w:val="center"/>
              <w:rPr>
                <w:rFonts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711CF099" w14:textId="77777777" w:rsidR="00607B54" w:rsidRPr="00D41FF2" w:rsidRDefault="00607B54" w:rsidP="004528F6">
            <w:pPr>
              <w:spacing w:after="0" w:line="240" w:lineRule="auto"/>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515AA66" w14:textId="77777777" w:rsidR="00607B54" w:rsidRPr="00D41FF2" w:rsidRDefault="00607B54" w:rsidP="004528F6">
            <w:pPr>
              <w:spacing w:after="0" w:line="240" w:lineRule="auto"/>
              <w:jc w:val="center"/>
              <w:rPr>
                <w:rFonts w:cstheme="minorHAnsi"/>
              </w:rPr>
            </w:pPr>
          </w:p>
        </w:tc>
        <w:tc>
          <w:tcPr>
            <w:tcW w:w="1701" w:type="dxa"/>
            <w:tcBorders>
              <w:top w:val="single" w:sz="4" w:space="0" w:color="auto"/>
              <w:left w:val="single" w:sz="4" w:space="0" w:color="auto"/>
              <w:bottom w:val="single" w:sz="4" w:space="0" w:color="auto"/>
              <w:right w:val="single" w:sz="4" w:space="0" w:color="auto"/>
            </w:tcBorders>
            <w:vAlign w:val="center"/>
          </w:tcPr>
          <w:p w14:paraId="2B36ADC0" w14:textId="77777777" w:rsidR="00607B54" w:rsidRPr="00D41FF2" w:rsidRDefault="00607B54" w:rsidP="004528F6">
            <w:pPr>
              <w:spacing w:after="0" w:line="240" w:lineRule="auto"/>
              <w:jc w:val="center"/>
              <w:rPr>
                <w:rFonts w:cstheme="minorHAnsi"/>
                <w:b/>
                <w:bCs/>
              </w:rPr>
            </w:pPr>
          </w:p>
        </w:tc>
      </w:tr>
    </w:tbl>
    <w:p w14:paraId="11776309" w14:textId="4A259BFC" w:rsidR="00C85D20" w:rsidRPr="00D41FF2" w:rsidRDefault="00C813C8" w:rsidP="00C813C8">
      <w:pPr>
        <w:spacing w:line="288" w:lineRule="auto"/>
        <w:jc w:val="center"/>
        <w:rPr>
          <w:rFonts w:cstheme="minorHAnsi"/>
          <w:b/>
          <w:bCs/>
          <w:i/>
          <w:iCs/>
          <w:sz w:val="20"/>
          <w:szCs w:val="20"/>
        </w:rPr>
      </w:pPr>
      <w:r w:rsidRPr="00D41FF2">
        <w:rPr>
          <w:rFonts w:cstheme="minorHAnsi"/>
          <w:b/>
          <w:bCs/>
          <w:i/>
          <w:iCs/>
          <w:sz w:val="20"/>
          <w:szCs w:val="20"/>
        </w:rPr>
        <w:t xml:space="preserve">Tabella </w:t>
      </w:r>
      <w:r w:rsidR="002B14C1" w:rsidRPr="00D41FF2">
        <w:rPr>
          <w:rFonts w:cstheme="minorHAnsi"/>
          <w:b/>
          <w:bCs/>
          <w:i/>
          <w:iCs/>
          <w:sz w:val="20"/>
          <w:szCs w:val="20"/>
        </w:rPr>
        <w:t>4</w:t>
      </w:r>
      <w:r w:rsidRPr="00D41FF2">
        <w:rPr>
          <w:rFonts w:cstheme="minorHAnsi"/>
          <w:b/>
          <w:bCs/>
          <w:i/>
          <w:iCs/>
          <w:sz w:val="20"/>
          <w:szCs w:val="20"/>
        </w:rPr>
        <w:t xml:space="preserve"> - </w:t>
      </w:r>
      <w:r w:rsidRPr="00D41FF2">
        <w:rPr>
          <w:rFonts w:cstheme="minorHAnsi"/>
          <w:i/>
          <w:iCs/>
          <w:sz w:val="20"/>
          <w:szCs w:val="20"/>
        </w:rPr>
        <w:t>Impiego di</w:t>
      </w:r>
      <w:r w:rsidRPr="00D41FF2">
        <w:rPr>
          <w:rFonts w:cstheme="minorHAnsi"/>
          <w:i/>
          <w:iCs/>
          <w:strike/>
          <w:sz w:val="20"/>
          <w:szCs w:val="20"/>
        </w:rPr>
        <w:t xml:space="preserve"> </w:t>
      </w:r>
      <w:r w:rsidR="00D65CED" w:rsidRPr="00D41FF2">
        <w:rPr>
          <w:rFonts w:cstheme="minorHAnsi"/>
          <w:i/>
          <w:iCs/>
          <w:sz w:val="20"/>
          <w:szCs w:val="20"/>
        </w:rPr>
        <w:t>sostanze</w:t>
      </w:r>
    </w:p>
    <w:p w14:paraId="42A87BE9" w14:textId="77777777" w:rsidR="000713CD" w:rsidRPr="00D41FF2" w:rsidRDefault="000713CD" w:rsidP="00100AD5">
      <w:pPr>
        <w:spacing w:line="288" w:lineRule="auto"/>
        <w:jc w:val="both"/>
        <w:rPr>
          <w:rFonts w:cstheme="minorHAnsi"/>
          <w:b/>
          <w:bCs/>
        </w:rPr>
      </w:pPr>
    </w:p>
    <w:p w14:paraId="24F510CB" w14:textId="580F4A92" w:rsidR="00100AD5" w:rsidRPr="00D41FF2" w:rsidRDefault="00100AD5" w:rsidP="00100AD5">
      <w:pPr>
        <w:numPr>
          <w:ilvl w:val="1"/>
          <w:numId w:val="4"/>
        </w:numPr>
        <w:spacing w:after="0" w:line="288" w:lineRule="auto"/>
        <w:jc w:val="both"/>
        <w:rPr>
          <w:rFonts w:cstheme="minorHAnsi"/>
          <w:b/>
          <w:bCs/>
        </w:rPr>
      </w:pPr>
      <w:r w:rsidRPr="00D41FF2">
        <w:rPr>
          <w:rFonts w:cstheme="minorHAnsi"/>
          <w:b/>
          <w:bCs/>
        </w:rPr>
        <w:t>Risorsa idrica</w:t>
      </w:r>
      <w:r w:rsidR="00A563BB" w:rsidRPr="00D41FF2">
        <w:t xml:space="preserve"> </w:t>
      </w:r>
      <w:r w:rsidR="00A563BB" w:rsidRPr="00D41FF2">
        <w:rPr>
          <w:rFonts w:cstheme="minorHAnsi"/>
          <w:b/>
          <w:bCs/>
        </w:rPr>
        <w:t>per scopi industriali (definite pertinenti sulla base dell’</w:t>
      </w:r>
      <w:r w:rsidR="007A2958" w:rsidRPr="00D41FF2">
        <w:rPr>
          <w:rFonts w:cstheme="minorHAnsi"/>
          <w:b/>
          <w:bCs/>
        </w:rPr>
        <w:t>inventario del consumo di acqua di cui alla BAT 2</w:t>
      </w:r>
      <w:r w:rsidR="00F260FF" w:rsidRPr="00D41FF2">
        <w:rPr>
          <w:rFonts w:cstheme="minorHAnsi"/>
          <w:b/>
          <w:bCs/>
        </w:rPr>
        <w:t xml:space="preserve"> CWW</w:t>
      </w:r>
      <w:r w:rsidR="00014B56" w:rsidRPr="00D41FF2">
        <w:rPr>
          <w:rFonts w:cstheme="minorHAnsi"/>
          <w:b/>
          <w:bCs/>
        </w:rPr>
        <w:t xml:space="preserve">, </w:t>
      </w:r>
      <w:r w:rsidR="00FB2B3C" w:rsidRPr="00D41FF2">
        <w:rPr>
          <w:rFonts w:cstheme="minorHAnsi"/>
          <w:b/>
          <w:bCs/>
        </w:rPr>
        <w:t>solo per le installazioni soggette al BREF CWW</w:t>
      </w:r>
      <w:r w:rsidR="007A2958" w:rsidRPr="00D41FF2">
        <w:rPr>
          <w:rFonts w:cstheme="minorHAnsi"/>
          <w:b/>
          <w:bCs/>
        </w:rPr>
        <w:t>)</w:t>
      </w:r>
    </w:p>
    <w:p w14:paraId="2D5400C1" w14:textId="1A8AB0C1" w:rsidR="00BF6F0D" w:rsidRPr="00D41FF2" w:rsidRDefault="001231A5" w:rsidP="00BF6F0D">
      <w:pPr>
        <w:pStyle w:val="Titolo"/>
        <w:spacing w:line="288" w:lineRule="auto"/>
        <w:jc w:val="both"/>
        <w:rPr>
          <w:rFonts w:asciiTheme="minorHAnsi" w:hAnsiTheme="minorHAnsi" w:cstheme="minorHAnsi"/>
          <w:b w:val="0"/>
          <w:bCs w:val="0"/>
          <w:color w:val="007BB8"/>
        </w:rPr>
      </w:pPr>
      <w:r w:rsidRPr="00D41FF2">
        <w:rPr>
          <w:rFonts w:asciiTheme="minorHAnsi" w:hAnsiTheme="minorHAnsi" w:cstheme="minorHAnsi"/>
          <w:b w:val="0"/>
          <w:bCs w:val="0"/>
          <w:color w:val="007BB8"/>
        </w:rPr>
        <w:t xml:space="preserve">Per la colonna consumo annuo specifico, </w:t>
      </w:r>
      <w:r w:rsidR="001721A4" w:rsidRPr="00D41FF2">
        <w:rPr>
          <w:rFonts w:asciiTheme="minorHAnsi" w:hAnsiTheme="minorHAnsi" w:cstheme="minorHAnsi"/>
          <w:b w:val="0"/>
          <w:bCs w:val="0"/>
          <w:color w:val="007BB8"/>
        </w:rPr>
        <w:t>compilare</w:t>
      </w:r>
      <w:r w:rsidRPr="00D41FF2">
        <w:rPr>
          <w:rFonts w:asciiTheme="minorHAnsi" w:hAnsiTheme="minorHAnsi" w:cstheme="minorHAnsi"/>
          <w:b w:val="0"/>
          <w:bCs w:val="0"/>
          <w:color w:val="007BB8"/>
        </w:rPr>
        <w:t xml:space="preserve"> solo se l’indicatore può essere determinato (o lo è stato in precedenza), </w:t>
      </w:r>
      <w:r w:rsidR="009715D3" w:rsidRPr="00D41FF2">
        <w:rPr>
          <w:rFonts w:asciiTheme="minorHAnsi" w:hAnsiTheme="minorHAnsi" w:cstheme="minorHAnsi"/>
          <w:b w:val="0"/>
          <w:bCs w:val="0"/>
          <w:color w:val="007BB8"/>
        </w:rPr>
        <w:t xml:space="preserve">il valore </w:t>
      </w:r>
      <w:r w:rsidRPr="00D41FF2">
        <w:rPr>
          <w:rFonts w:asciiTheme="minorHAnsi" w:hAnsiTheme="minorHAnsi" w:cstheme="minorHAnsi"/>
          <w:b w:val="0"/>
          <w:bCs w:val="0"/>
          <w:color w:val="007BB8"/>
        </w:rPr>
        <w:t>ha valore indicativo</w:t>
      </w:r>
      <w:r w:rsidR="009715D3" w:rsidRPr="00D41FF2">
        <w:rPr>
          <w:rFonts w:asciiTheme="minorHAnsi" w:hAnsiTheme="minorHAnsi" w:cstheme="minorHAnsi"/>
          <w:b w:val="0"/>
          <w:bCs w:val="0"/>
          <w:color w:val="007BB8"/>
        </w:rPr>
        <w:t xml:space="preserve"> e</w:t>
      </w:r>
      <w:r w:rsidRPr="00D41FF2">
        <w:rPr>
          <w:rFonts w:asciiTheme="minorHAnsi" w:hAnsiTheme="minorHAnsi" w:cstheme="minorHAnsi"/>
          <w:b w:val="0"/>
          <w:bCs w:val="0"/>
          <w:color w:val="007BB8"/>
        </w:rPr>
        <w:t xml:space="preserve"> non è un limite fiscale. Si potrebbe valutare di selezionare solo alcune lavorazioni specifiche ed è necessario che sia ben definito come è calcolato. </w:t>
      </w:r>
    </w:p>
    <w:p w14:paraId="41574F21" w14:textId="59E3C849" w:rsidR="001231A5" w:rsidRPr="00D41FF2" w:rsidRDefault="001231A5" w:rsidP="00FE2941">
      <w:pPr>
        <w:pStyle w:val="Titolo"/>
        <w:spacing w:line="288" w:lineRule="auto"/>
        <w:jc w:val="both"/>
        <w:rPr>
          <w:rFonts w:asciiTheme="minorHAnsi" w:hAnsiTheme="minorHAnsi" w:cstheme="minorHAnsi"/>
          <w:b w:val="0"/>
          <w:bCs w:val="0"/>
          <w:color w:val="007BB8"/>
        </w:rPr>
      </w:pPr>
    </w:p>
    <w:tbl>
      <w:tblPr>
        <w:tblW w:w="963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555"/>
        <w:gridCol w:w="850"/>
        <w:gridCol w:w="1276"/>
        <w:gridCol w:w="2693"/>
        <w:gridCol w:w="3260"/>
      </w:tblGrid>
      <w:tr w:rsidR="00607B54" w:rsidRPr="00D41FF2" w14:paraId="50D8F868" w14:textId="77777777" w:rsidTr="00F41424">
        <w:tc>
          <w:tcPr>
            <w:tcW w:w="1555" w:type="dxa"/>
            <w:tcBorders>
              <w:top w:val="single" w:sz="4" w:space="0" w:color="auto"/>
              <w:left w:val="single" w:sz="4" w:space="0" w:color="auto"/>
              <w:bottom w:val="single" w:sz="4" w:space="0" w:color="auto"/>
              <w:right w:val="single" w:sz="4" w:space="0" w:color="auto"/>
            </w:tcBorders>
            <w:vAlign w:val="center"/>
          </w:tcPr>
          <w:p w14:paraId="005D9368" w14:textId="77777777" w:rsidR="00607B54" w:rsidRPr="00D41FF2" w:rsidRDefault="00607B54" w:rsidP="003478A0">
            <w:pPr>
              <w:spacing w:after="0" w:line="240" w:lineRule="auto"/>
              <w:jc w:val="center"/>
              <w:rPr>
                <w:rFonts w:cstheme="minorHAnsi"/>
                <w:b/>
                <w:bCs/>
              </w:rPr>
            </w:pPr>
            <w:r w:rsidRPr="00D41FF2">
              <w:rPr>
                <w:rFonts w:cstheme="minorHAnsi"/>
                <w:b/>
                <w:bCs/>
              </w:rPr>
              <w:t>Tipologia</w:t>
            </w:r>
          </w:p>
        </w:tc>
        <w:tc>
          <w:tcPr>
            <w:tcW w:w="850" w:type="dxa"/>
            <w:tcBorders>
              <w:top w:val="single" w:sz="4" w:space="0" w:color="auto"/>
              <w:left w:val="single" w:sz="4" w:space="0" w:color="auto"/>
              <w:bottom w:val="single" w:sz="4" w:space="0" w:color="auto"/>
              <w:right w:val="single" w:sz="4" w:space="0" w:color="auto"/>
            </w:tcBorders>
            <w:vAlign w:val="center"/>
          </w:tcPr>
          <w:p w14:paraId="4752DE62" w14:textId="77777777" w:rsidR="00607B54" w:rsidRPr="00D41FF2" w:rsidRDefault="00607B54" w:rsidP="003478A0">
            <w:pPr>
              <w:spacing w:after="0" w:line="240" w:lineRule="auto"/>
              <w:jc w:val="center"/>
              <w:rPr>
                <w:rFonts w:cstheme="minorHAnsi"/>
                <w:b/>
                <w:bCs/>
              </w:rPr>
            </w:pPr>
            <w:r w:rsidRPr="00D41FF2">
              <w:rPr>
                <w:rFonts w:cstheme="minorHAnsi"/>
                <w:b/>
                <w:bCs/>
              </w:rPr>
              <w:t>Fase di utilizzo</w:t>
            </w:r>
          </w:p>
        </w:tc>
        <w:tc>
          <w:tcPr>
            <w:tcW w:w="1276" w:type="dxa"/>
            <w:tcBorders>
              <w:top w:val="single" w:sz="4" w:space="0" w:color="auto"/>
              <w:left w:val="single" w:sz="4" w:space="0" w:color="auto"/>
              <w:bottom w:val="single" w:sz="4" w:space="0" w:color="auto"/>
              <w:right w:val="single" w:sz="4" w:space="0" w:color="auto"/>
            </w:tcBorders>
            <w:vAlign w:val="center"/>
          </w:tcPr>
          <w:p w14:paraId="5A28B6B2" w14:textId="6E1B4E2E" w:rsidR="00607B54" w:rsidRPr="00D41FF2" w:rsidRDefault="00607B54" w:rsidP="00F41424">
            <w:pPr>
              <w:spacing w:after="0" w:line="240" w:lineRule="auto"/>
              <w:jc w:val="center"/>
              <w:rPr>
                <w:rFonts w:cstheme="minorHAnsi"/>
                <w:b/>
                <w:bCs/>
              </w:rPr>
            </w:pPr>
            <w:r w:rsidRPr="00D41FF2">
              <w:rPr>
                <w:rFonts w:cstheme="minorHAnsi"/>
                <w:b/>
                <w:bCs/>
              </w:rPr>
              <w:t>Frequenza</w:t>
            </w:r>
            <w:r w:rsidR="00F41424" w:rsidRPr="00D41FF2">
              <w:rPr>
                <w:rFonts w:cstheme="minorHAnsi"/>
                <w:b/>
                <w:bCs/>
              </w:rPr>
              <w:t xml:space="preserve"> </w:t>
            </w:r>
            <w:r w:rsidRPr="00D41FF2">
              <w:rPr>
                <w:rFonts w:cstheme="minorHAnsi"/>
                <w:b/>
                <w:bCs/>
              </w:rPr>
              <w:t>di lettura</w:t>
            </w:r>
          </w:p>
        </w:tc>
        <w:tc>
          <w:tcPr>
            <w:tcW w:w="2693" w:type="dxa"/>
            <w:tcBorders>
              <w:top w:val="single" w:sz="4" w:space="0" w:color="auto"/>
              <w:left w:val="single" w:sz="4" w:space="0" w:color="auto"/>
              <w:bottom w:val="single" w:sz="4" w:space="0" w:color="auto"/>
              <w:right w:val="single" w:sz="4" w:space="0" w:color="auto"/>
            </w:tcBorders>
            <w:vAlign w:val="center"/>
          </w:tcPr>
          <w:p w14:paraId="7B583C24" w14:textId="4DB60468" w:rsidR="00607B54" w:rsidRPr="00D41FF2" w:rsidRDefault="00607B54" w:rsidP="003478A0">
            <w:pPr>
              <w:spacing w:after="0" w:line="240" w:lineRule="auto"/>
              <w:jc w:val="center"/>
              <w:rPr>
                <w:rFonts w:cstheme="minorHAnsi"/>
                <w:b/>
                <w:bCs/>
              </w:rPr>
            </w:pPr>
            <w:r w:rsidRPr="00D41FF2">
              <w:rPr>
                <w:rFonts w:cstheme="minorHAnsi"/>
                <w:b/>
                <w:bCs/>
              </w:rPr>
              <w:t>Consumo</w:t>
            </w:r>
            <w:r w:rsidR="00F41424" w:rsidRPr="00D41FF2">
              <w:rPr>
                <w:rFonts w:cstheme="minorHAnsi"/>
                <w:b/>
                <w:bCs/>
              </w:rPr>
              <w:t xml:space="preserve"> </w:t>
            </w:r>
            <w:r w:rsidRPr="00D41FF2">
              <w:rPr>
                <w:rFonts w:cstheme="minorHAnsi"/>
                <w:b/>
                <w:bCs/>
              </w:rPr>
              <w:t>annuo totale</w:t>
            </w:r>
          </w:p>
          <w:p w14:paraId="03082778" w14:textId="77777777" w:rsidR="00607B54" w:rsidRPr="00D41FF2" w:rsidRDefault="00607B54" w:rsidP="003478A0">
            <w:pPr>
              <w:spacing w:after="0" w:line="240" w:lineRule="auto"/>
              <w:jc w:val="center"/>
              <w:rPr>
                <w:rFonts w:cstheme="minorHAnsi"/>
                <w:b/>
                <w:bCs/>
              </w:rPr>
            </w:pPr>
            <w:r w:rsidRPr="00D41FF2">
              <w:rPr>
                <w:rFonts w:cstheme="minorHAnsi"/>
                <w:b/>
                <w:bCs/>
              </w:rPr>
              <w:t>(m</w:t>
            </w:r>
            <w:r w:rsidRPr="00D41FF2">
              <w:rPr>
                <w:rFonts w:cstheme="minorHAnsi"/>
                <w:b/>
                <w:bCs/>
                <w:vertAlign w:val="superscript"/>
              </w:rPr>
              <w:t>3</w:t>
            </w:r>
            <w:r w:rsidRPr="00D41FF2">
              <w:rPr>
                <w:rFonts w:cstheme="minorHAnsi"/>
                <w:b/>
                <w:bCs/>
              </w:rPr>
              <w:t>/anno)</w:t>
            </w:r>
          </w:p>
        </w:tc>
        <w:tc>
          <w:tcPr>
            <w:tcW w:w="3260" w:type="dxa"/>
            <w:tcBorders>
              <w:top w:val="single" w:sz="4" w:space="0" w:color="auto"/>
              <w:left w:val="single" w:sz="4" w:space="0" w:color="auto"/>
              <w:bottom w:val="single" w:sz="4" w:space="0" w:color="auto"/>
              <w:right w:val="single" w:sz="4" w:space="0" w:color="auto"/>
            </w:tcBorders>
            <w:vAlign w:val="center"/>
          </w:tcPr>
          <w:p w14:paraId="025536BC" w14:textId="470D37AF" w:rsidR="00607B54" w:rsidRPr="00D41FF2" w:rsidRDefault="00607B54" w:rsidP="003478A0">
            <w:pPr>
              <w:spacing w:after="0" w:line="240" w:lineRule="auto"/>
              <w:jc w:val="center"/>
              <w:rPr>
                <w:rFonts w:cstheme="minorHAnsi"/>
                <w:b/>
                <w:bCs/>
              </w:rPr>
            </w:pPr>
            <w:r w:rsidRPr="00D41FF2">
              <w:rPr>
                <w:rFonts w:cstheme="minorHAnsi"/>
                <w:b/>
                <w:bCs/>
              </w:rPr>
              <w:t>Consumo annuo specifico</w:t>
            </w:r>
          </w:p>
          <w:p w14:paraId="11FFA550" w14:textId="20BF73EA" w:rsidR="00607B54" w:rsidRPr="00D41FF2" w:rsidRDefault="00607B54" w:rsidP="003478A0">
            <w:pPr>
              <w:spacing w:after="0" w:line="240" w:lineRule="auto"/>
              <w:jc w:val="center"/>
              <w:rPr>
                <w:rFonts w:cstheme="minorHAnsi"/>
                <w:b/>
                <w:bCs/>
              </w:rPr>
            </w:pPr>
            <w:r w:rsidRPr="00D41FF2">
              <w:rPr>
                <w:rFonts w:cstheme="minorHAnsi"/>
                <w:b/>
                <w:bCs/>
              </w:rPr>
              <w:t>(m</w:t>
            </w:r>
            <w:r w:rsidRPr="00D41FF2">
              <w:rPr>
                <w:rFonts w:cstheme="minorHAnsi"/>
                <w:b/>
                <w:bCs/>
                <w:vertAlign w:val="superscript"/>
              </w:rPr>
              <w:t>3</w:t>
            </w:r>
            <w:r w:rsidRPr="00D41FF2">
              <w:rPr>
                <w:rFonts w:cstheme="minorHAnsi"/>
                <w:b/>
                <w:bCs/>
              </w:rPr>
              <w:t>/tonnellata di prodotto finito)</w:t>
            </w:r>
          </w:p>
        </w:tc>
      </w:tr>
      <w:tr w:rsidR="00607B54" w:rsidRPr="00D41FF2" w14:paraId="73FC3C24" w14:textId="77777777" w:rsidTr="00F41424">
        <w:tc>
          <w:tcPr>
            <w:tcW w:w="1555" w:type="dxa"/>
            <w:tcBorders>
              <w:top w:val="single" w:sz="4" w:space="0" w:color="auto"/>
              <w:left w:val="single" w:sz="4" w:space="0" w:color="auto"/>
              <w:bottom w:val="single" w:sz="4" w:space="0" w:color="auto"/>
              <w:right w:val="single" w:sz="4" w:space="0" w:color="auto"/>
            </w:tcBorders>
            <w:vAlign w:val="center"/>
          </w:tcPr>
          <w:p w14:paraId="2EBE9628" w14:textId="5EAA37DB" w:rsidR="00607B54" w:rsidRPr="00D41FF2" w:rsidRDefault="00607B54" w:rsidP="003478A0">
            <w:pPr>
              <w:pStyle w:val="xl24"/>
              <w:pBdr>
                <w:bottom w:val="none" w:sz="0" w:space="0" w:color="auto"/>
                <w:right w:val="none" w:sz="0" w:space="0" w:color="auto"/>
              </w:pBdr>
              <w:spacing w:before="0" w:beforeAutospacing="0" w:after="0" w:afterAutospacing="0"/>
              <w:rPr>
                <w:rFonts w:asciiTheme="minorHAnsi" w:eastAsia="Times New Roman" w:hAnsiTheme="minorHAnsi" w:cstheme="minorHAnsi"/>
              </w:rPr>
            </w:pPr>
            <w:r w:rsidRPr="00D41FF2">
              <w:rPr>
                <w:rFonts w:asciiTheme="minorHAnsi" w:hAnsiTheme="minorHAnsi" w:cstheme="minorHAnsi"/>
              </w:rPr>
              <w:t>acquedotto </w:t>
            </w:r>
          </w:p>
        </w:tc>
        <w:tc>
          <w:tcPr>
            <w:tcW w:w="850" w:type="dxa"/>
            <w:tcBorders>
              <w:top w:val="single" w:sz="4" w:space="0" w:color="auto"/>
              <w:left w:val="single" w:sz="4" w:space="0" w:color="auto"/>
              <w:bottom w:val="single" w:sz="4" w:space="0" w:color="auto"/>
              <w:right w:val="single" w:sz="4" w:space="0" w:color="auto"/>
            </w:tcBorders>
            <w:vAlign w:val="center"/>
          </w:tcPr>
          <w:p w14:paraId="0F8AAA81"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1276" w:type="dxa"/>
            <w:tcBorders>
              <w:top w:val="single" w:sz="4" w:space="0" w:color="auto"/>
              <w:left w:val="single" w:sz="4" w:space="0" w:color="auto"/>
              <w:bottom w:val="single" w:sz="4" w:space="0" w:color="auto"/>
              <w:right w:val="single" w:sz="4" w:space="0" w:color="auto"/>
            </w:tcBorders>
            <w:vAlign w:val="center"/>
          </w:tcPr>
          <w:p w14:paraId="55BBE10B" w14:textId="77777777" w:rsidR="00607B54" w:rsidRPr="00D41FF2" w:rsidRDefault="00607B54" w:rsidP="003478A0">
            <w:pPr>
              <w:spacing w:after="0" w:line="240" w:lineRule="auto"/>
              <w:jc w:val="center"/>
              <w:rPr>
                <w:rFonts w:cstheme="minorHAnsi"/>
              </w:rPr>
            </w:pPr>
            <w:r w:rsidRPr="00D41FF2">
              <w:rPr>
                <w:rFonts w:cstheme="minorHAnsi"/>
              </w:rPr>
              <w:t>X </w:t>
            </w:r>
          </w:p>
        </w:tc>
        <w:tc>
          <w:tcPr>
            <w:tcW w:w="2693" w:type="dxa"/>
            <w:tcBorders>
              <w:top w:val="single" w:sz="4" w:space="0" w:color="auto"/>
              <w:left w:val="single" w:sz="4" w:space="0" w:color="auto"/>
              <w:bottom w:val="single" w:sz="4" w:space="0" w:color="auto"/>
              <w:right w:val="single" w:sz="4" w:space="0" w:color="auto"/>
            </w:tcBorders>
            <w:vAlign w:val="center"/>
          </w:tcPr>
          <w:p w14:paraId="23B53618" w14:textId="77777777" w:rsidR="00607B54" w:rsidRPr="00D41FF2" w:rsidRDefault="00607B54" w:rsidP="003478A0">
            <w:pPr>
              <w:spacing w:after="0" w:line="240" w:lineRule="auto"/>
              <w:jc w:val="center"/>
              <w:rPr>
                <w:rFonts w:cstheme="minorHAnsi"/>
              </w:rPr>
            </w:pPr>
            <w:r w:rsidRPr="00D41FF2">
              <w:rPr>
                <w:rFonts w:cstheme="minorHAnsi"/>
              </w:rPr>
              <w:t>X </w:t>
            </w:r>
          </w:p>
        </w:tc>
        <w:tc>
          <w:tcPr>
            <w:tcW w:w="3260" w:type="dxa"/>
            <w:tcBorders>
              <w:top w:val="single" w:sz="4" w:space="0" w:color="auto"/>
              <w:left w:val="single" w:sz="4" w:space="0" w:color="auto"/>
              <w:bottom w:val="single" w:sz="4" w:space="0" w:color="auto"/>
              <w:right w:val="single" w:sz="4" w:space="0" w:color="auto"/>
            </w:tcBorders>
            <w:vAlign w:val="center"/>
          </w:tcPr>
          <w:p w14:paraId="79E8FB0D" w14:textId="77777777" w:rsidR="00607B54" w:rsidRPr="00D41FF2" w:rsidRDefault="00607B54" w:rsidP="003478A0">
            <w:pPr>
              <w:spacing w:after="0" w:line="240" w:lineRule="auto"/>
              <w:jc w:val="center"/>
              <w:rPr>
                <w:rFonts w:cstheme="minorHAnsi"/>
              </w:rPr>
            </w:pPr>
            <w:r w:rsidRPr="00D41FF2">
              <w:rPr>
                <w:rFonts w:cstheme="minorHAnsi"/>
              </w:rPr>
              <w:t>X </w:t>
            </w:r>
          </w:p>
        </w:tc>
      </w:tr>
      <w:tr w:rsidR="00607B54" w:rsidRPr="00D41FF2" w14:paraId="09CE1919" w14:textId="77777777" w:rsidTr="00F41424">
        <w:tc>
          <w:tcPr>
            <w:tcW w:w="1555" w:type="dxa"/>
            <w:tcBorders>
              <w:top w:val="single" w:sz="4" w:space="0" w:color="auto"/>
              <w:left w:val="single" w:sz="4" w:space="0" w:color="auto"/>
              <w:bottom w:val="single" w:sz="4" w:space="0" w:color="auto"/>
              <w:right w:val="single" w:sz="4" w:space="0" w:color="auto"/>
            </w:tcBorders>
            <w:vAlign w:val="center"/>
          </w:tcPr>
          <w:p w14:paraId="2E9C334E" w14:textId="77777777" w:rsidR="00607B54" w:rsidRPr="00D41FF2" w:rsidRDefault="00607B54" w:rsidP="003478A0">
            <w:pPr>
              <w:spacing w:after="0" w:line="240" w:lineRule="auto"/>
              <w:jc w:val="center"/>
              <w:rPr>
                <w:rFonts w:cstheme="minorHAnsi"/>
              </w:rPr>
            </w:pPr>
            <w:r w:rsidRPr="00D41FF2">
              <w:rPr>
                <w:rFonts w:cstheme="minorHAnsi"/>
              </w:rPr>
              <w:t>Pozzo </w:t>
            </w:r>
          </w:p>
        </w:tc>
        <w:tc>
          <w:tcPr>
            <w:tcW w:w="850" w:type="dxa"/>
            <w:tcBorders>
              <w:top w:val="single" w:sz="4" w:space="0" w:color="auto"/>
              <w:left w:val="single" w:sz="4" w:space="0" w:color="auto"/>
              <w:bottom w:val="single" w:sz="4" w:space="0" w:color="auto"/>
              <w:right w:val="single" w:sz="4" w:space="0" w:color="auto"/>
            </w:tcBorders>
            <w:vAlign w:val="center"/>
          </w:tcPr>
          <w:p w14:paraId="0D045133" w14:textId="77777777" w:rsidR="00607B54" w:rsidRPr="00D41FF2" w:rsidRDefault="00607B54" w:rsidP="003478A0">
            <w:pPr>
              <w:spacing w:after="0" w:line="240" w:lineRule="auto"/>
              <w:jc w:val="center"/>
              <w:rPr>
                <w:rFonts w:cstheme="minorHAnsi"/>
              </w:rPr>
            </w:pPr>
            <w:r w:rsidRPr="00D41FF2">
              <w:rPr>
                <w:rFonts w:cstheme="minorHAnsi"/>
              </w:rPr>
              <w:t>X </w:t>
            </w:r>
          </w:p>
        </w:tc>
        <w:tc>
          <w:tcPr>
            <w:tcW w:w="1276" w:type="dxa"/>
            <w:tcBorders>
              <w:top w:val="single" w:sz="4" w:space="0" w:color="auto"/>
              <w:left w:val="single" w:sz="4" w:space="0" w:color="auto"/>
              <w:bottom w:val="single" w:sz="4" w:space="0" w:color="auto"/>
              <w:right w:val="single" w:sz="4" w:space="0" w:color="auto"/>
            </w:tcBorders>
            <w:vAlign w:val="center"/>
          </w:tcPr>
          <w:p w14:paraId="79ABBB42" w14:textId="77777777" w:rsidR="00607B54" w:rsidRPr="00D41FF2" w:rsidRDefault="00607B54" w:rsidP="003478A0">
            <w:pPr>
              <w:spacing w:after="0" w:line="240" w:lineRule="auto"/>
              <w:jc w:val="center"/>
              <w:rPr>
                <w:rFonts w:cstheme="minorHAnsi"/>
              </w:rPr>
            </w:pPr>
            <w:r w:rsidRPr="00D41FF2">
              <w:rPr>
                <w:rFonts w:cstheme="minorHAnsi"/>
              </w:rPr>
              <w:t>X </w:t>
            </w:r>
          </w:p>
        </w:tc>
        <w:tc>
          <w:tcPr>
            <w:tcW w:w="2693" w:type="dxa"/>
            <w:tcBorders>
              <w:top w:val="single" w:sz="4" w:space="0" w:color="auto"/>
              <w:left w:val="single" w:sz="4" w:space="0" w:color="auto"/>
              <w:bottom w:val="single" w:sz="4" w:space="0" w:color="auto"/>
              <w:right w:val="single" w:sz="4" w:space="0" w:color="auto"/>
            </w:tcBorders>
            <w:vAlign w:val="center"/>
          </w:tcPr>
          <w:p w14:paraId="4C3BD9D9" w14:textId="77777777" w:rsidR="00607B54" w:rsidRPr="00D41FF2" w:rsidRDefault="00607B54" w:rsidP="003478A0">
            <w:pPr>
              <w:spacing w:after="0" w:line="240" w:lineRule="auto"/>
              <w:jc w:val="center"/>
              <w:rPr>
                <w:rFonts w:cstheme="minorHAnsi"/>
              </w:rPr>
            </w:pPr>
            <w:r w:rsidRPr="00D41FF2">
              <w:rPr>
                <w:rFonts w:cstheme="minorHAnsi"/>
              </w:rPr>
              <w:t>X </w:t>
            </w:r>
          </w:p>
        </w:tc>
        <w:tc>
          <w:tcPr>
            <w:tcW w:w="3260" w:type="dxa"/>
            <w:tcBorders>
              <w:top w:val="single" w:sz="4" w:space="0" w:color="auto"/>
              <w:left w:val="single" w:sz="4" w:space="0" w:color="auto"/>
              <w:bottom w:val="single" w:sz="4" w:space="0" w:color="auto"/>
              <w:right w:val="single" w:sz="4" w:space="0" w:color="auto"/>
            </w:tcBorders>
            <w:vAlign w:val="center"/>
          </w:tcPr>
          <w:p w14:paraId="2F2131E0" w14:textId="77777777" w:rsidR="00607B54" w:rsidRPr="00D41FF2" w:rsidRDefault="00607B54" w:rsidP="003478A0">
            <w:pPr>
              <w:spacing w:after="0" w:line="240" w:lineRule="auto"/>
              <w:jc w:val="center"/>
              <w:rPr>
                <w:rFonts w:cstheme="minorHAnsi"/>
              </w:rPr>
            </w:pPr>
            <w:r w:rsidRPr="00D41FF2">
              <w:rPr>
                <w:rFonts w:cstheme="minorHAnsi"/>
              </w:rPr>
              <w:t> X</w:t>
            </w:r>
          </w:p>
        </w:tc>
      </w:tr>
      <w:tr w:rsidR="00607B54" w:rsidRPr="00D41FF2" w14:paraId="75C14656" w14:textId="77777777" w:rsidTr="00F41424">
        <w:trPr>
          <w:trHeight w:val="64"/>
        </w:trPr>
        <w:tc>
          <w:tcPr>
            <w:tcW w:w="1555" w:type="dxa"/>
            <w:tcBorders>
              <w:top w:val="single" w:sz="4" w:space="0" w:color="auto"/>
              <w:left w:val="single" w:sz="4" w:space="0" w:color="auto"/>
              <w:bottom w:val="single" w:sz="4" w:space="0" w:color="auto"/>
              <w:right w:val="single" w:sz="4" w:space="0" w:color="auto"/>
            </w:tcBorders>
            <w:vAlign w:val="center"/>
          </w:tcPr>
          <w:p w14:paraId="42A58144"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850" w:type="dxa"/>
            <w:tcBorders>
              <w:top w:val="single" w:sz="4" w:space="0" w:color="auto"/>
              <w:left w:val="single" w:sz="4" w:space="0" w:color="auto"/>
              <w:bottom w:val="single" w:sz="4" w:space="0" w:color="auto"/>
              <w:right w:val="single" w:sz="4" w:space="0" w:color="auto"/>
            </w:tcBorders>
            <w:vAlign w:val="center"/>
          </w:tcPr>
          <w:p w14:paraId="1E76D056"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1276" w:type="dxa"/>
            <w:tcBorders>
              <w:top w:val="single" w:sz="4" w:space="0" w:color="auto"/>
              <w:left w:val="single" w:sz="4" w:space="0" w:color="auto"/>
              <w:bottom w:val="single" w:sz="4" w:space="0" w:color="auto"/>
              <w:right w:val="single" w:sz="4" w:space="0" w:color="auto"/>
            </w:tcBorders>
            <w:vAlign w:val="center"/>
          </w:tcPr>
          <w:p w14:paraId="4F23485C" w14:textId="77777777" w:rsidR="00607B54" w:rsidRPr="00D41FF2" w:rsidRDefault="00607B54" w:rsidP="003478A0">
            <w:pPr>
              <w:pStyle w:val="xl24"/>
              <w:pBdr>
                <w:bottom w:val="none" w:sz="0" w:space="0" w:color="auto"/>
                <w:right w:val="none" w:sz="0" w:space="0" w:color="auto"/>
              </w:pBdr>
              <w:spacing w:before="0" w:beforeAutospacing="0" w:after="0" w:afterAutospacing="0"/>
              <w:rPr>
                <w:rFonts w:asciiTheme="minorHAnsi" w:eastAsia="Times New Roman" w:hAnsiTheme="minorHAnsi" w:cstheme="minorHAnsi"/>
              </w:rPr>
            </w:pPr>
            <w:r w:rsidRPr="00D41FF2">
              <w:rPr>
                <w:rFonts w:asciiTheme="minorHAnsi" w:hAnsiTheme="minorHAnsi" w:cstheme="minorHAnsi"/>
              </w:rPr>
              <w:t> </w:t>
            </w:r>
          </w:p>
        </w:tc>
        <w:tc>
          <w:tcPr>
            <w:tcW w:w="2693" w:type="dxa"/>
            <w:tcBorders>
              <w:top w:val="single" w:sz="4" w:space="0" w:color="auto"/>
              <w:left w:val="single" w:sz="4" w:space="0" w:color="auto"/>
              <w:bottom w:val="single" w:sz="4" w:space="0" w:color="auto"/>
              <w:right w:val="single" w:sz="4" w:space="0" w:color="auto"/>
            </w:tcBorders>
            <w:vAlign w:val="center"/>
          </w:tcPr>
          <w:p w14:paraId="179BD873"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3260" w:type="dxa"/>
            <w:tcBorders>
              <w:top w:val="single" w:sz="4" w:space="0" w:color="auto"/>
              <w:left w:val="single" w:sz="4" w:space="0" w:color="auto"/>
              <w:bottom w:val="single" w:sz="4" w:space="0" w:color="auto"/>
              <w:right w:val="single" w:sz="4" w:space="0" w:color="auto"/>
            </w:tcBorders>
            <w:vAlign w:val="center"/>
          </w:tcPr>
          <w:p w14:paraId="50CB8440" w14:textId="77777777" w:rsidR="00607B54" w:rsidRPr="00D41FF2" w:rsidRDefault="00607B54" w:rsidP="003478A0">
            <w:pPr>
              <w:pStyle w:val="xl24"/>
              <w:pBdr>
                <w:bottom w:val="none" w:sz="0" w:space="0" w:color="auto"/>
                <w:right w:val="none" w:sz="0" w:space="0" w:color="auto"/>
              </w:pBdr>
              <w:spacing w:before="0" w:beforeAutospacing="0" w:after="0" w:afterAutospacing="0"/>
              <w:rPr>
                <w:rFonts w:asciiTheme="minorHAnsi" w:eastAsia="Times New Roman" w:hAnsiTheme="minorHAnsi" w:cstheme="minorHAnsi"/>
              </w:rPr>
            </w:pPr>
            <w:r w:rsidRPr="00D41FF2">
              <w:rPr>
                <w:rFonts w:asciiTheme="minorHAnsi" w:hAnsiTheme="minorHAnsi" w:cstheme="minorHAnsi"/>
              </w:rPr>
              <w:t> </w:t>
            </w:r>
          </w:p>
        </w:tc>
      </w:tr>
      <w:tr w:rsidR="00607B54" w:rsidRPr="00D41FF2" w14:paraId="16394730" w14:textId="77777777" w:rsidTr="00F41424">
        <w:tc>
          <w:tcPr>
            <w:tcW w:w="1555" w:type="dxa"/>
            <w:tcBorders>
              <w:top w:val="single" w:sz="4" w:space="0" w:color="auto"/>
              <w:left w:val="single" w:sz="4" w:space="0" w:color="auto"/>
              <w:bottom w:val="single" w:sz="4" w:space="0" w:color="auto"/>
              <w:right w:val="single" w:sz="4" w:space="0" w:color="auto"/>
            </w:tcBorders>
            <w:vAlign w:val="center"/>
          </w:tcPr>
          <w:p w14:paraId="12B455A5" w14:textId="77777777" w:rsidR="00607B54" w:rsidRPr="00D41FF2" w:rsidRDefault="00607B54" w:rsidP="003478A0">
            <w:pPr>
              <w:pStyle w:val="xl24"/>
              <w:pBdr>
                <w:bottom w:val="none" w:sz="0" w:space="0" w:color="auto"/>
                <w:right w:val="none" w:sz="0" w:space="0" w:color="auto"/>
              </w:pBdr>
              <w:spacing w:before="0" w:beforeAutospacing="0" w:after="0" w:afterAutospacing="0"/>
              <w:rPr>
                <w:rFonts w:asciiTheme="minorHAnsi" w:eastAsia="Times New Roman" w:hAnsiTheme="minorHAnsi" w:cstheme="minorHAnsi"/>
              </w:rPr>
            </w:pPr>
            <w:r w:rsidRPr="00D41FF2">
              <w:rPr>
                <w:rFonts w:asciiTheme="minorHAnsi" w:hAnsiTheme="minorHAnsi" w:cstheme="minorHAnsi"/>
              </w:rPr>
              <w:t> </w:t>
            </w:r>
          </w:p>
        </w:tc>
        <w:tc>
          <w:tcPr>
            <w:tcW w:w="850" w:type="dxa"/>
            <w:tcBorders>
              <w:top w:val="single" w:sz="4" w:space="0" w:color="auto"/>
              <w:left w:val="single" w:sz="4" w:space="0" w:color="auto"/>
              <w:bottom w:val="single" w:sz="4" w:space="0" w:color="auto"/>
              <w:right w:val="single" w:sz="4" w:space="0" w:color="auto"/>
            </w:tcBorders>
            <w:vAlign w:val="center"/>
          </w:tcPr>
          <w:p w14:paraId="4301B321"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1276" w:type="dxa"/>
            <w:tcBorders>
              <w:top w:val="single" w:sz="4" w:space="0" w:color="auto"/>
              <w:left w:val="single" w:sz="4" w:space="0" w:color="auto"/>
              <w:bottom w:val="single" w:sz="4" w:space="0" w:color="auto"/>
              <w:right w:val="single" w:sz="4" w:space="0" w:color="auto"/>
            </w:tcBorders>
            <w:vAlign w:val="center"/>
          </w:tcPr>
          <w:p w14:paraId="3341D813"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2693" w:type="dxa"/>
            <w:tcBorders>
              <w:top w:val="single" w:sz="4" w:space="0" w:color="auto"/>
              <w:left w:val="single" w:sz="4" w:space="0" w:color="auto"/>
              <w:bottom w:val="single" w:sz="4" w:space="0" w:color="auto"/>
              <w:right w:val="single" w:sz="4" w:space="0" w:color="auto"/>
            </w:tcBorders>
            <w:vAlign w:val="center"/>
          </w:tcPr>
          <w:p w14:paraId="000B17A4"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3260" w:type="dxa"/>
            <w:tcBorders>
              <w:top w:val="single" w:sz="4" w:space="0" w:color="auto"/>
              <w:left w:val="single" w:sz="4" w:space="0" w:color="auto"/>
              <w:bottom w:val="single" w:sz="4" w:space="0" w:color="auto"/>
              <w:right w:val="single" w:sz="4" w:space="0" w:color="auto"/>
            </w:tcBorders>
            <w:vAlign w:val="center"/>
          </w:tcPr>
          <w:p w14:paraId="44968DAC" w14:textId="77777777" w:rsidR="00607B54" w:rsidRPr="00D41FF2" w:rsidRDefault="00607B54" w:rsidP="003478A0">
            <w:pPr>
              <w:spacing w:after="0" w:line="240" w:lineRule="auto"/>
              <w:jc w:val="center"/>
              <w:rPr>
                <w:rFonts w:cstheme="minorHAnsi"/>
              </w:rPr>
            </w:pPr>
            <w:r w:rsidRPr="00D41FF2">
              <w:rPr>
                <w:rFonts w:cstheme="minorHAnsi"/>
              </w:rPr>
              <w:t> </w:t>
            </w:r>
          </w:p>
        </w:tc>
      </w:tr>
      <w:tr w:rsidR="00607B54" w:rsidRPr="00D41FF2" w14:paraId="4FE87D89" w14:textId="77777777" w:rsidTr="00F41424">
        <w:tc>
          <w:tcPr>
            <w:tcW w:w="1555" w:type="dxa"/>
            <w:tcBorders>
              <w:top w:val="single" w:sz="4" w:space="0" w:color="auto"/>
              <w:left w:val="single" w:sz="4" w:space="0" w:color="auto"/>
              <w:bottom w:val="single" w:sz="4" w:space="0" w:color="auto"/>
              <w:right w:val="single" w:sz="4" w:space="0" w:color="auto"/>
            </w:tcBorders>
            <w:vAlign w:val="center"/>
          </w:tcPr>
          <w:p w14:paraId="2E6CB1DD" w14:textId="77777777" w:rsidR="00607B54" w:rsidRPr="00D41FF2" w:rsidRDefault="00607B54" w:rsidP="003478A0">
            <w:pPr>
              <w:pStyle w:val="xl24"/>
              <w:pBdr>
                <w:bottom w:val="none" w:sz="0" w:space="0" w:color="auto"/>
                <w:right w:val="none" w:sz="0" w:space="0" w:color="auto"/>
              </w:pBdr>
              <w:spacing w:before="0" w:beforeAutospacing="0" w:after="0" w:afterAutospacing="0"/>
              <w:rPr>
                <w:rFonts w:asciiTheme="minorHAnsi" w:eastAsia="Times New Roman" w:hAnsiTheme="minorHAnsi" w:cstheme="minorHAnsi"/>
              </w:rPr>
            </w:pPr>
            <w:r w:rsidRPr="00D41FF2">
              <w:rPr>
                <w:rFonts w:asciiTheme="minorHAnsi" w:hAnsiTheme="minorHAnsi" w:cstheme="minorHAnsi"/>
              </w:rPr>
              <w:t> </w:t>
            </w:r>
          </w:p>
        </w:tc>
        <w:tc>
          <w:tcPr>
            <w:tcW w:w="850" w:type="dxa"/>
            <w:tcBorders>
              <w:top w:val="single" w:sz="4" w:space="0" w:color="auto"/>
              <w:left w:val="single" w:sz="4" w:space="0" w:color="auto"/>
              <w:bottom w:val="single" w:sz="4" w:space="0" w:color="auto"/>
              <w:right w:val="single" w:sz="4" w:space="0" w:color="auto"/>
            </w:tcBorders>
            <w:vAlign w:val="center"/>
          </w:tcPr>
          <w:p w14:paraId="0BC72EC3"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1276" w:type="dxa"/>
            <w:tcBorders>
              <w:top w:val="single" w:sz="4" w:space="0" w:color="auto"/>
              <w:left w:val="single" w:sz="4" w:space="0" w:color="auto"/>
              <w:bottom w:val="single" w:sz="4" w:space="0" w:color="auto"/>
              <w:right w:val="single" w:sz="4" w:space="0" w:color="auto"/>
            </w:tcBorders>
            <w:vAlign w:val="center"/>
          </w:tcPr>
          <w:p w14:paraId="7359A071"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2693" w:type="dxa"/>
            <w:tcBorders>
              <w:top w:val="single" w:sz="4" w:space="0" w:color="auto"/>
              <w:left w:val="single" w:sz="4" w:space="0" w:color="auto"/>
              <w:bottom w:val="single" w:sz="4" w:space="0" w:color="auto"/>
              <w:right w:val="single" w:sz="4" w:space="0" w:color="auto"/>
            </w:tcBorders>
            <w:vAlign w:val="center"/>
          </w:tcPr>
          <w:p w14:paraId="506CF255" w14:textId="77777777" w:rsidR="00607B54" w:rsidRPr="00D41FF2" w:rsidRDefault="00607B54" w:rsidP="003478A0">
            <w:pPr>
              <w:spacing w:after="0" w:line="240" w:lineRule="auto"/>
              <w:jc w:val="center"/>
              <w:rPr>
                <w:rFonts w:cstheme="minorHAnsi"/>
              </w:rPr>
            </w:pPr>
            <w:r w:rsidRPr="00D41FF2">
              <w:rPr>
                <w:rFonts w:cstheme="minorHAnsi"/>
              </w:rPr>
              <w:t> </w:t>
            </w:r>
          </w:p>
        </w:tc>
        <w:tc>
          <w:tcPr>
            <w:tcW w:w="3260" w:type="dxa"/>
            <w:tcBorders>
              <w:top w:val="single" w:sz="4" w:space="0" w:color="auto"/>
              <w:left w:val="single" w:sz="4" w:space="0" w:color="auto"/>
              <w:bottom w:val="single" w:sz="4" w:space="0" w:color="auto"/>
              <w:right w:val="single" w:sz="4" w:space="0" w:color="auto"/>
            </w:tcBorders>
            <w:vAlign w:val="center"/>
          </w:tcPr>
          <w:p w14:paraId="7E997447" w14:textId="77777777" w:rsidR="00607B54" w:rsidRPr="00D41FF2" w:rsidRDefault="00607B54" w:rsidP="003478A0">
            <w:pPr>
              <w:spacing w:after="0" w:line="240" w:lineRule="auto"/>
              <w:jc w:val="center"/>
              <w:rPr>
                <w:rFonts w:cstheme="minorHAnsi"/>
              </w:rPr>
            </w:pPr>
            <w:r w:rsidRPr="00D41FF2">
              <w:rPr>
                <w:rFonts w:cstheme="minorHAnsi"/>
              </w:rPr>
              <w:t> </w:t>
            </w:r>
          </w:p>
        </w:tc>
      </w:tr>
    </w:tbl>
    <w:p w14:paraId="17DEB12E" w14:textId="22ADC204" w:rsidR="00D5230C" w:rsidRPr="00D41FF2" w:rsidRDefault="00C44B0E" w:rsidP="00C44B0E">
      <w:pPr>
        <w:spacing w:line="288" w:lineRule="auto"/>
        <w:jc w:val="center"/>
        <w:rPr>
          <w:rFonts w:cstheme="minorHAnsi"/>
          <w:b/>
          <w:bCs/>
          <w:i/>
          <w:iCs/>
          <w:sz w:val="20"/>
          <w:szCs w:val="20"/>
        </w:rPr>
      </w:pPr>
      <w:r w:rsidRPr="00D41FF2">
        <w:rPr>
          <w:rFonts w:cstheme="minorHAnsi"/>
          <w:b/>
          <w:bCs/>
          <w:i/>
          <w:iCs/>
          <w:sz w:val="20"/>
          <w:szCs w:val="20"/>
        </w:rPr>
        <w:t xml:space="preserve">Tabella </w:t>
      </w:r>
      <w:r w:rsidR="002B14C1" w:rsidRPr="00D41FF2">
        <w:rPr>
          <w:rFonts w:cstheme="minorHAnsi"/>
          <w:b/>
          <w:bCs/>
          <w:i/>
          <w:iCs/>
          <w:sz w:val="20"/>
          <w:szCs w:val="20"/>
        </w:rPr>
        <w:t>5</w:t>
      </w:r>
      <w:r w:rsidRPr="00D41FF2">
        <w:rPr>
          <w:rFonts w:cstheme="minorHAnsi"/>
          <w:b/>
          <w:bCs/>
          <w:i/>
          <w:iCs/>
          <w:sz w:val="20"/>
          <w:szCs w:val="20"/>
        </w:rPr>
        <w:t xml:space="preserve"> </w:t>
      </w:r>
      <w:r w:rsidRPr="00D41FF2">
        <w:rPr>
          <w:rFonts w:cstheme="minorHAnsi"/>
          <w:i/>
          <w:iCs/>
          <w:sz w:val="20"/>
          <w:szCs w:val="20"/>
        </w:rPr>
        <w:t>- Risorsa idrica</w:t>
      </w:r>
    </w:p>
    <w:p w14:paraId="4656B69D" w14:textId="77777777" w:rsidR="00C44B0E" w:rsidRPr="00D41FF2" w:rsidRDefault="00C44B0E">
      <w:pPr>
        <w:rPr>
          <w:rFonts w:cstheme="minorHAnsi"/>
          <w:color w:val="4472C4" w:themeColor="accent1"/>
        </w:rPr>
      </w:pPr>
      <w:r w:rsidRPr="00D41FF2">
        <w:rPr>
          <w:rFonts w:cstheme="minorHAnsi"/>
          <w:color w:val="4472C4" w:themeColor="accent1"/>
        </w:rPr>
        <w:br w:type="page"/>
      </w:r>
    </w:p>
    <w:p w14:paraId="46FB659A" w14:textId="79DDD5A4" w:rsidR="00065191" w:rsidRPr="00D41FF2" w:rsidRDefault="00065191" w:rsidP="007A2958">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lastRenderedPageBreak/>
        <w:t>S</w:t>
      </w:r>
      <w:r w:rsidR="00DE16C8" w:rsidRPr="00D41FF2">
        <w:rPr>
          <w:rFonts w:eastAsia="Times New Roman" w:cstheme="minorHAnsi"/>
          <w:color w:val="007BB8"/>
          <w:szCs w:val="24"/>
          <w:lang w:eastAsia="it-IT"/>
        </w:rPr>
        <w:t>olo s</w:t>
      </w:r>
      <w:r w:rsidRPr="00D41FF2">
        <w:rPr>
          <w:rFonts w:eastAsia="Times New Roman" w:cstheme="minorHAnsi"/>
          <w:color w:val="007BB8"/>
          <w:szCs w:val="24"/>
          <w:lang w:eastAsia="it-IT"/>
        </w:rPr>
        <w:t xml:space="preserve">e prescritta la BAT 7 </w:t>
      </w:r>
      <w:r w:rsidR="00474A76" w:rsidRPr="00D41FF2">
        <w:rPr>
          <w:rFonts w:eastAsia="Times New Roman" w:cstheme="minorHAnsi"/>
          <w:color w:val="007BB8"/>
          <w:szCs w:val="24"/>
          <w:lang w:eastAsia="it-IT"/>
        </w:rPr>
        <w:t xml:space="preserve">BREF CWW </w:t>
      </w:r>
      <w:r w:rsidR="00F5685C" w:rsidRPr="00D41FF2">
        <w:rPr>
          <w:rFonts w:eastAsia="Times New Roman" w:cstheme="minorHAnsi"/>
          <w:color w:val="007BB8"/>
          <w:szCs w:val="24"/>
          <w:lang w:eastAsia="it-IT"/>
        </w:rPr>
        <w:t xml:space="preserve">(applicata, da applicare) </w:t>
      </w:r>
      <w:r w:rsidRPr="00D41FF2">
        <w:rPr>
          <w:rFonts w:eastAsia="Times New Roman" w:cstheme="minorHAnsi"/>
          <w:color w:val="007BB8"/>
          <w:szCs w:val="24"/>
          <w:lang w:eastAsia="it-IT"/>
        </w:rPr>
        <w:t>deve sempre essere presente il monitoraggio per la quota</w:t>
      </w:r>
      <w:r w:rsidR="00713F54" w:rsidRPr="00D41FF2">
        <w:rPr>
          <w:rFonts w:eastAsia="Times New Roman" w:cstheme="minorHAnsi"/>
          <w:color w:val="007BB8"/>
          <w:szCs w:val="24"/>
          <w:lang w:eastAsia="it-IT"/>
        </w:rPr>
        <w:t xml:space="preserve"> volume prelevato</w:t>
      </w:r>
      <w:r w:rsidR="006A09C0" w:rsidRPr="00D41FF2">
        <w:rPr>
          <w:rFonts w:eastAsia="Times New Roman" w:cstheme="minorHAnsi"/>
          <w:color w:val="007BB8"/>
          <w:szCs w:val="24"/>
          <w:lang w:eastAsia="it-IT"/>
        </w:rPr>
        <w:t>, riciclo/riutilizzo</w:t>
      </w:r>
      <w:r w:rsidR="00F5685C" w:rsidRPr="00D41FF2">
        <w:rPr>
          <w:rFonts w:eastAsia="Times New Roman" w:cstheme="minorHAnsi"/>
          <w:color w:val="007BB8"/>
          <w:szCs w:val="24"/>
          <w:lang w:eastAsia="it-IT"/>
        </w:rPr>
        <w:t>; solo in caso in cui non sia applicabile o non pertinente con il ciclo tale voce potrà essere eliminata dal bilancio.</w:t>
      </w:r>
      <w:r w:rsidR="005D541A" w:rsidRPr="00D41FF2">
        <w:rPr>
          <w:rFonts w:eastAsia="Times New Roman" w:cstheme="minorHAnsi"/>
          <w:color w:val="007BB8"/>
          <w:szCs w:val="24"/>
          <w:lang w:eastAsia="it-IT"/>
        </w:rPr>
        <w:t xml:space="preserve"> Se </w:t>
      </w:r>
      <w:r w:rsidR="004D6C72" w:rsidRPr="00D41FF2">
        <w:rPr>
          <w:rFonts w:eastAsia="Times New Roman" w:cstheme="minorHAnsi"/>
          <w:color w:val="007BB8"/>
          <w:szCs w:val="24"/>
          <w:lang w:eastAsia="it-IT"/>
        </w:rPr>
        <w:t xml:space="preserve">non è possibile separare il consumo di </w:t>
      </w:r>
      <w:r w:rsidR="005D541A" w:rsidRPr="00D41FF2">
        <w:rPr>
          <w:rFonts w:eastAsia="Times New Roman" w:cstheme="minorHAnsi"/>
          <w:color w:val="007BB8"/>
          <w:szCs w:val="24"/>
          <w:lang w:eastAsia="it-IT"/>
        </w:rPr>
        <w:t xml:space="preserve">acqua </w:t>
      </w:r>
      <w:r w:rsidR="00367FE4" w:rsidRPr="00D41FF2">
        <w:rPr>
          <w:rFonts w:eastAsia="Times New Roman" w:cstheme="minorHAnsi"/>
          <w:color w:val="007BB8"/>
          <w:szCs w:val="24"/>
          <w:lang w:eastAsia="it-IT"/>
        </w:rPr>
        <w:t>per fasi, utilizzare la voce “processo in generale”</w:t>
      </w:r>
      <w:r w:rsidR="004D6C72" w:rsidRPr="00D41FF2">
        <w:rPr>
          <w:rFonts w:eastAsia="Times New Roman" w:cstheme="minorHAnsi"/>
          <w:color w:val="007BB8"/>
          <w:szCs w:val="24"/>
          <w:lang w:eastAsia="it-IT"/>
        </w:rPr>
        <w:t xml:space="preserve"> </w:t>
      </w:r>
    </w:p>
    <w:tbl>
      <w:tblPr>
        <w:tblStyle w:val="Grigliatabella"/>
        <w:tblW w:w="0" w:type="auto"/>
        <w:tblLook w:val="04A0" w:firstRow="1" w:lastRow="0" w:firstColumn="1" w:lastColumn="0" w:noHBand="0" w:noVBand="1"/>
      </w:tblPr>
      <w:tblGrid>
        <w:gridCol w:w="2407"/>
        <w:gridCol w:w="2407"/>
        <w:gridCol w:w="2407"/>
        <w:gridCol w:w="2407"/>
      </w:tblGrid>
      <w:tr w:rsidR="005D541A" w:rsidRPr="00D41FF2" w14:paraId="044B578E" w14:textId="77777777" w:rsidTr="006A09C0">
        <w:tc>
          <w:tcPr>
            <w:tcW w:w="2407" w:type="dxa"/>
          </w:tcPr>
          <w:p w14:paraId="30E199B1" w14:textId="03275EAC" w:rsidR="00846E7F" w:rsidRPr="00D41FF2" w:rsidRDefault="00846E7F" w:rsidP="007A2958">
            <w:pPr>
              <w:spacing w:line="288" w:lineRule="auto"/>
              <w:jc w:val="both"/>
              <w:rPr>
                <w:rFonts w:cstheme="minorHAnsi"/>
                <w:i/>
                <w:iCs/>
              </w:rPr>
            </w:pPr>
            <w:r w:rsidRPr="00D41FF2">
              <w:rPr>
                <w:b/>
                <w:sz w:val="20"/>
              </w:rPr>
              <w:t xml:space="preserve">Tipologia </w:t>
            </w:r>
          </w:p>
        </w:tc>
        <w:tc>
          <w:tcPr>
            <w:tcW w:w="2407" w:type="dxa"/>
          </w:tcPr>
          <w:p w14:paraId="59D1FBE2" w14:textId="19C70569" w:rsidR="00846E7F" w:rsidRPr="00D41FF2" w:rsidRDefault="00846E7F" w:rsidP="00846E7F">
            <w:pPr>
              <w:spacing w:line="288" w:lineRule="auto"/>
              <w:jc w:val="both"/>
              <w:rPr>
                <w:b/>
                <w:sz w:val="20"/>
              </w:rPr>
            </w:pPr>
            <w:r w:rsidRPr="00D41FF2">
              <w:rPr>
                <w:b/>
                <w:sz w:val="20"/>
              </w:rPr>
              <w:t>Anno di riferimento</w:t>
            </w:r>
          </w:p>
        </w:tc>
        <w:tc>
          <w:tcPr>
            <w:tcW w:w="2407" w:type="dxa"/>
          </w:tcPr>
          <w:p w14:paraId="67B8EC1C" w14:textId="0E8373C6" w:rsidR="00846E7F" w:rsidRPr="00D41FF2" w:rsidRDefault="00846E7F" w:rsidP="007A2958">
            <w:pPr>
              <w:spacing w:line="288" w:lineRule="auto"/>
              <w:jc w:val="both"/>
              <w:rPr>
                <w:b/>
                <w:sz w:val="20"/>
              </w:rPr>
            </w:pPr>
            <w:r w:rsidRPr="00D41FF2">
              <w:rPr>
                <w:b/>
                <w:sz w:val="20"/>
              </w:rPr>
              <w:t>quantitativi(mc)</w:t>
            </w:r>
          </w:p>
        </w:tc>
        <w:tc>
          <w:tcPr>
            <w:tcW w:w="2407" w:type="dxa"/>
          </w:tcPr>
          <w:p w14:paraId="3C46D44D" w14:textId="4330429C" w:rsidR="00846E7F" w:rsidRPr="00D41FF2" w:rsidRDefault="00846E7F" w:rsidP="007A2958">
            <w:pPr>
              <w:spacing w:line="288" w:lineRule="auto"/>
              <w:jc w:val="both"/>
              <w:rPr>
                <w:rFonts w:cstheme="minorHAnsi"/>
                <w:i/>
                <w:iCs/>
              </w:rPr>
            </w:pPr>
            <w:r w:rsidRPr="00D41FF2">
              <w:rPr>
                <w:b/>
                <w:sz w:val="20"/>
              </w:rPr>
              <w:t>Metodo di misura</w:t>
            </w:r>
            <w:r w:rsidR="00F97AAE" w:rsidRPr="00D41FF2">
              <w:rPr>
                <w:rStyle w:val="Rimandonotaapidipagina"/>
                <w:b/>
                <w:sz w:val="20"/>
              </w:rPr>
              <w:footnoteReference w:id="3"/>
            </w:r>
          </w:p>
        </w:tc>
      </w:tr>
      <w:tr w:rsidR="005D541A" w:rsidRPr="00D41FF2" w14:paraId="381BF9BE" w14:textId="77777777" w:rsidTr="006A09C0">
        <w:tc>
          <w:tcPr>
            <w:tcW w:w="9628" w:type="dxa"/>
            <w:gridSpan w:val="4"/>
          </w:tcPr>
          <w:p w14:paraId="3C523084" w14:textId="51528412" w:rsidR="00846E7F" w:rsidRPr="00D41FF2" w:rsidRDefault="00390821" w:rsidP="00846E7F">
            <w:pPr>
              <w:spacing w:line="288" w:lineRule="auto"/>
              <w:jc w:val="center"/>
              <w:rPr>
                <w:rFonts w:cstheme="minorHAnsi"/>
                <w:i/>
                <w:iCs/>
              </w:rPr>
            </w:pPr>
            <w:r w:rsidRPr="00D41FF2">
              <w:rPr>
                <w:b/>
                <w:bCs/>
                <w:sz w:val="20"/>
              </w:rPr>
              <w:t>INGRESSO</w:t>
            </w:r>
          </w:p>
        </w:tc>
      </w:tr>
      <w:tr w:rsidR="005D541A" w:rsidRPr="00D41FF2" w14:paraId="47299CF8" w14:textId="77777777" w:rsidTr="006A09C0">
        <w:tc>
          <w:tcPr>
            <w:tcW w:w="2407" w:type="dxa"/>
          </w:tcPr>
          <w:p w14:paraId="2448B3EF" w14:textId="3B26B195" w:rsidR="00846E7F" w:rsidRPr="00D41FF2" w:rsidRDefault="00846E7F" w:rsidP="00846E7F">
            <w:pPr>
              <w:spacing w:line="288" w:lineRule="auto"/>
              <w:jc w:val="both"/>
              <w:rPr>
                <w:sz w:val="20"/>
              </w:rPr>
            </w:pPr>
            <w:r w:rsidRPr="00D41FF2">
              <w:rPr>
                <w:sz w:val="20"/>
              </w:rPr>
              <w:t>acquedotto</w:t>
            </w:r>
          </w:p>
        </w:tc>
        <w:tc>
          <w:tcPr>
            <w:tcW w:w="2407" w:type="dxa"/>
          </w:tcPr>
          <w:p w14:paraId="142B9D5C" w14:textId="77777777" w:rsidR="00846E7F" w:rsidRPr="00D41FF2" w:rsidRDefault="00846E7F" w:rsidP="00846E7F">
            <w:pPr>
              <w:spacing w:line="288" w:lineRule="auto"/>
              <w:jc w:val="both"/>
              <w:rPr>
                <w:sz w:val="20"/>
              </w:rPr>
            </w:pPr>
          </w:p>
        </w:tc>
        <w:tc>
          <w:tcPr>
            <w:tcW w:w="2407" w:type="dxa"/>
          </w:tcPr>
          <w:p w14:paraId="68409B7A" w14:textId="77777777" w:rsidR="00846E7F" w:rsidRPr="00D41FF2" w:rsidRDefault="00846E7F" w:rsidP="00846E7F">
            <w:pPr>
              <w:spacing w:line="288" w:lineRule="auto"/>
              <w:jc w:val="both"/>
              <w:rPr>
                <w:sz w:val="20"/>
              </w:rPr>
            </w:pPr>
          </w:p>
        </w:tc>
        <w:tc>
          <w:tcPr>
            <w:tcW w:w="2407" w:type="dxa"/>
          </w:tcPr>
          <w:p w14:paraId="119974FC" w14:textId="09968919" w:rsidR="00846E7F" w:rsidRPr="00D41FF2" w:rsidRDefault="00F97AAE" w:rsidP="00846E7F">
            <w:pPr>
              <w:spacing w:line="288" w:lineRule="auto"/>
              <w:jc w:val="both"/>
              <w:rPr>
                <w:sz w:val="20"/>
              </w:rPr>
            </w:pPr>
            <w:r w:rsidRPr="00D41FF2">
              <w:rPr>
                <w:sz w:val="20"/>
              </w:rPr>
              <w:t xml:space="preserve">Misurato </w:t>
            </w:r>
          </w:p>
        </w:tc>
      </w:tr>
      <w:tr w:rsidR="005D541A" w:rsidRPr="00D41FF2" w14:paraId="0B2FAD21" w14:textId="77777777" w:rsidTr="006A09C0">
        <w:tc>
          <w:tcPr>
            <w:tcW w:w="2407" w:type="dxa"/>
          </w:tcPr>
          <w:p w14:paraId="2277C37E" w14:textId="479D821E" w:rsidR="00846E7F" w:rsidRPr="00D41FF2" w:rsidRDefault="00846E7F" w:rsidP="00846E7F">
            <w:pPr>
              <w:spacing w:line="288" w:lineRule="auto"/>
              <w:jc w:val="both"/>
              <w:rPr>
                <w:sz w:val="20"/>
              </w:rPr>
            </w:pPr>
            <w:r w:rsidRPr="00D41FF2">
              <w:rPr>
                <w:sz w:val="20"/>
              </w:rPr>
              <w:t>Industriale da pozzo</w:t>
            </w:r>
          </w:p>
        </w:tc>
        <w:tc>
          <w:tcPr>
            <w:tcW w:w="2407" w:type="dxa"/>
          </w:tcPr>
          <w:p w14:paraId="679373BD" w14:textId="77777777" w:rsidR="00846E7F" w:rsidRPr="00D41FF2" w:rsidRDefault="00846E7F" w:rsidP="00846E7F">
            <w:pPr>
              <w:spacing w:line="288" w:lineRule="auto"/>
              <w:jc w:val="both"/>
              <w:rPr>
                <w:sz w:val="20"/>
              </w:rPr>
            </w:pPr>
          </w:p>
        </w:tc>
        <w:tc>
          <w:tcPr>
            <w:tcW w:w="2407" w:type="dxa"/>
          </w:tcPr>
          <w:p w14:paraId="1ECC17FE" w14:textId="77777777" w:rsidR="00846E7F" w:rsidRPr="00D41FF2" w:rsidRDefault="00846E7F" w:rsidP="00846E7F">
            <w:pPr>
              <w:spacing w:line="288" w:lineRule="auto"/>
              <w:jc w:val="both"/>
              <w:rPr>
                <w:sz w:val="20"/>
              </w:rPr>
            </w:pPr>
          </w:p>
        </w:tc>
        <w:tc>
          <w:tcPr>
            <w:tcW w:w="2407" w:type="dxa"/>
          </w:tcPr>
          <w:p w14:paraId="16C12831" w14:textId="6F164890" w:rsidR="00846E7F" w:rsidRPr="00D41FF2" w:rsidRDefault="00F97AAE" w:rsidP="00846E7F">
            <w:pPr>
              <w:spacing w:line="288" w:lineRule="auto"/>
              <w:jc w:val="both"/>
              <w:rPr>
                <w:sz w:val="20"/>
              </w:rPr>
            </w:pPr>
            <w:r w:rsidRPr="00D41FF2">
              <w:rPr>
                <w:sz w:val="20"/>
              </w:rPr>
              <w:t xml:space="preserve">Misurato </w:t>
            </w:r>
          </w:p>
        </w:tc>
      </w:tr>
      <w:tr w:rsidR="005D541A" w:rsidRPr="00D41FF2" w14:paraId="0457A4AF" w14:textId="77777777" w:rsidTr="006A09C0">
        <w:tc>
          <w:tcPr>
            <w:tcW w:w="2407" w:type="dxa"/>
          </w:tcPr>
          <w:p w14:paraId="4BC4D2C6" w14:textId="2D1A2D3B" w:rsidR="00846E7F" w:rsidRPr="00D41FF2" w:rsidRDefault="00C107A5" w:rsidP="00846E7F">
            <w:pPr>
              <w:spacing w:line="288" w:lineRule="auto"/>
              <w:jc w:val="both"/>
              <w:rPr>
                <w:sz w:val="20"/>
              </w:rPr>
            </w:pPr>
            <w:r w:rsidRPr="00D41FF2">
              <w:rPr>
                <w:sz w:val="20"/>
              </w:rPr>
              <w:t>Acqua meteorica eventualmente usata nel ciclo produttivo</w:t>
            </w:r>
          </w:p>
        </w:tc>
        <w:tc>
          <w:tcPr>
            <w:tcW w:w="2407" w:type="dxa"/>
          </w:tcPr>
          <w:p w14:paraId="58D6D097" w14:textId="77777777" w:rsidR="00846E7F" w:rsidRPr="00D41FF2" w:rsidRDefault="00846E7F" w:rsidP="00846E7F">
            <w:pPr>
              <w:spacing w:line="288" w:lineRule="auto"/>
              <w:jc w:val="both"/>
              <w:rPr>
                <w:sz w:val="20"/>
              </w:rPr>
            </w:pPr>
          </w:p>
        </w:tc>
        <w:tc>
          <w:tcPr>
            <w:tcW w:w="2407" w:type="dxa"/>
          </w:tcPr>
          <w:p w14:paraId="440D28D1" w14:textId="77777777" w:rsidR="00846E7F" w:rsidRPr="00D41FF2" w:rsidRDefault="00846E7F" w:rsidP="00846E7F">
            <w:pPr>
              <w:spacing w:line="288" w:lineRule="auto"/>
              <w:jc w:val="both"/>
              <w:rPr>
                <w:sz w:val="20"/>
              </w:rPr>
            </w:pPr>
          </w:p>
        </w:tc>
        <w:tc>
          <w:tcPr>
            <w:tcW w:w="2407" w:type="dxa"/>
          </w:tcPr>
          <w:p w14:paraId="47E3AC59" w14:textId="77777777" w:rsidR="00846E7F" w:rsidRPr="00D41FF2" w:rsidRDefault="00846E7F" w:rsidP="00846E7F">
            <w:pPr>
              <w:spacing w:line="288" w:lineRule="auto"/>
              <w:jc w:val="both"/>
              <w:rPr>
                <w:sz w:val="20"/>
              </w:rPr>
            </w:pPr>
          </w:p>
        </w:tc>
      </w:tr>
      <w:tr w:rsidR="005D541A" w:rsidRPr="00D41FF2" w14:paraId="2C2FA69F" w14:textId="77777777" w:rsidTr="006A09C0">
        <w:tc>
          <w:tcPr>
            <w:tcW w:w="2407" w:type="dxa"/>
          </w:tcPr>
          <w:p w14:paraId="2EEC8719" w14:textId="0A77D3AD" w:rsidR="00846E7F" w:rsidRPr="00D41FF2" w:rsidRDefault="00A443D5" w:rsidP="00846E7F">
            <w:pPr>
              <w:spacing w:line="288" w:lineRule="auto"/>
              <w:jc w:val="both"/>
              <w:rPr>
                <w:sz w:val="20"/>
              </w:rPr>
            </w:pPr>
            <w:r w:rsidRPr="00D41FF2">
              <w:rPr>
                <w:sz w:val="20"/>
              </w:rPr>
              <w:t>Altre eventuali fonti di prelievo</w:t>
            </w:r>
          </w:p>
        </w:tc>
        <w:tc>
          <w:tcPr>
            <w:tcW w:w="2407" w:type="dxa"/>
          </w:tcPr>
          <w:p w14:paraId="43078919" w14:textId="77777777" w:rsidR="00846E7F" w:rsidRPr="00D41FF2" w:rsidRDefault="00846E7F" w:rsidP="00846E7F">
            <w:pPr>
              <w:spacing w:line="288" w:lineRule="auto"/>
              <w:jc w:val="both"/>
              <w:rPr>
                <w:sz w:val="20"/>
              </w:rPr>
            </w:pPr>
          </w:p>
        </w:tc>
        <w:tc>
          <w:tcPr>
            <w:tcW w:w="2407" w:type="dxa"/>
          </w:tcPr>
          <w:p w14:paraId="132354B5" w14:textId="77777777" w:rsidR="00846E7F" w:rsidRPr="00D41FF2" w:rsidRDefault="00846E7F" w:rsidP="00846E7F">
            <w:pPr>
              <w:spacing w:line="288" w:lineRule="auto"/>
              <w:jc w:val="both"/>
              <w:rPr>
                <w:sz w:val="20"/>
              </w:rPr>
            </w:pPr>
          </w:p>
        </w:tc>
        <w:tc>
          <w:tcPr>
            <w:tcW w:w="2407" w:type="dxa"/>
          </w:tcPr>
          <w:p w14:paraId="4D756850" w14:textId="77777777" w:rsidR="00846E7F" w:rsidRPr="00D41FF2" w:rsidRDefault="00846E7F" w:rsidP="00846E7F">
            <w:pPr>
              <w:spacing w:line="288" w:lineRule="auto"/>
              <w:jc w:val="both"/>
              <w:rPr>
                <w:sz w:val="20"/>
              </w:rPr>
            </w:pPr>
          </w:p>
        </w:tc>
      </w:tr>
      <w:tr w:rsidR="005D541A" w:rsidRPr="00D41FF2" w14:paraId="4D50409C" w14:textId="77777777" w:rsidTr="006A09C0">
        <w:tc>
          <w:tcPr>
            <w:tcW w:w="2407" w:type="dxa"/>
          </w:tcPr>
          <w:p w14:paraId="61E75C43" w14:textId="196130C6" w:rsidR="00F10932" w:rsidRPr="00D41FF2" w:rsidRDefault="00F10932" w:rsidP="00846E7F">
            <w:pPr>
              <w:spacing w:line="288" w:lineRule="auto"/>
              <w:jc w:val="both"/>
              <w:rPr>
                <w:sz w:val="20"/>
              </w:rPr>
            </w:pPr>
            <w:r w:rsidRPr="00D41FF2">
              <w:rPr>
                <w:sz w:val="20"/>
              </w:rPr>
              <w:t>…….</w:t>
            </w:r>
          </w:p>
        </w:tc>
        <w:tc>
          <w:tcPr>
            <w:tcW w:w="2407" w:type="dxa"/>
          </w:tcPr>
          <w:p w14:paraId="03CB6370" w14:textId="77777777" w:rsidR="00F10932" w:rsidRPr="00D41FF2" w:rsidRDefault="00F10932" w:rsidP="00846E7F">
            <w:pPr>
              <w:spacing w:line="288" w:lineRule="auto"/>
              <w:jc w:val="both"/>
              <w:rPr>
                <w:sz w:val="20"/>
              </w:rPr>
            </w:pPr>
          </w:p>
        </w:tc>
        <w:tc>
          <w:tcPr>
            <w:tcW w:w="2407" w:type="dxa"/>
          </w:tcPr>
          <w:p w14:paraId="2CB28526" w14:textId="77777777" w:rsidR="00F10932" w:rsidRPr="00D41FF2" w:rsidRDefault="00F10932" w:rsidP="00846E7F">
            <w:pPr>
              <w:spacing w:line="288" w:lineRule="auto"/>
              <w:jc w:val="both"/>
              <w:rPr>
                <w:sz w:val="20"/>
              </w:rPr>
            </w:pPr>
          </w:p>
        </w:tc>
        <w:tc>
          <w:tcPr>
            <w:tcW w:w="2407" w:type="dxa"/>
          </w:tcPr>
          <w:p w14:paraId="57AAC4E4" w14:textId="77777777" w:rsidR="00F10932" w:rsidRPr="00D41FF2" w:rsidRDefault="00F10932" w:rsidP="00846E7F">
            <w:pPr>
              <w:spacing w:line="288" w:lineRule="auto"/>
              <w:jc w:val="both"/>
              <w:rPr>
                <w:sz w:val="20"/>
              </w:rPr>
            </w:pPr>
          </w:p>
        </w:tc>
      </w:tr>
      <w:tr w:rsidR="005D541A" w:rsidRPr="00D41FF2" w14:paraId="5BA19C75" w14:textId="77777777" w:rsidTr="006A09C0">
        <w:tc>
          <w:tcPr>
            <w:tcW w:w="9628" w:type="dxa"/>
            <w:gridSpan w:val="4"/>
          </w:tcPr>
          <w:p w14:paraId="098F5AF8" w14:textId="425C26E9" w:rsidR="00846E7F" w:rsidRPr="00D41FF2" w:rsidRDefault="00846E7F" w:rsidP="00846E7F">
            <w:pPr>
              <w:spacing w:line="288" w:lineRule="auto"/>
              <w:jc w:val="center"/>
              <w:rPr>
                <w:rFonts w:cstheme="minorHAnsi"/>
                <w:i/>
                <w:iCs/>
              </w:rPr>
            </w:pPr>
            <w:r w:rsidRPr="00D41FF2">
              <w:rPr>
                <w:b/>
                <w:bCs/>
                <w:sz w:val="20"/>
              </w:rPr>
              <w:t>U</w:t>
            </w:r>
            <w:r w:rsidR="00390821" w:rsidRPr="00D41FF2">
              <w:rPr>
                <w:b/>
                <w:bCs/>
                <w:sz w:val="20"/>
              </w:rPr>
              <w:t>TILIZZO</w:t>
            </w:r>
          </w:p>
        </w:tc>
      </w:tr>
      <w:tr w:rsidR="005D541A" w:rsidRPr="00D41FF2" w14:paraId="234E0B14" w14:textId="77777777" w:rsidTr="006A09C0">
        <w:tc>
          <w:tcPr>
            <w:tcW w:w="2407" w:type="dxa"/>
          </w:tcPr>
          <w:p w14:paraId="61FC0F77" w14:textId="3500C588" w:rsidR="00846E7F" w:rsidRPr="00D41FF2" w:rsidRDefault="00846E7F" w:rsidP="00846E7F">
            <w:pPr>
              <w:spacing w:line="288" w:lineRule="auto"/>
              <w:jc w:val="both"/>
              <w:rPr>
                <w:sz w:val="20"/>
              </w:rPr>
            </w:pPr>
            <w:r w:rsidRPr="00D41FF2">
              <w:rPr>
                <w:sz w:val="20"/>
              </w:rPr>
              <w:t>Servizi igienici</w:t>
            </w:r>
          </w:p>
        </w:tc>
        <w:tc>
          <w:tcPr>
            <w:tcW w:w="2407" w:type="dxa"/>
          </w:tcPr>
          <w:p w14:paraId="1DEA35B4" w14:textId="77777777" w:rsidR="00846E7F" w:rsidRPr="00D41FF2" w:rsidRDefault="00846E7F" w:rsidP="00846E7F">
            <w:pPr>
              <w:spacing w:line="288" w:lineRule="auto"/>
              <w:jc w:val="both"/>
              <w:rPr>
                <w:sz w:val="20"/>
              </w:rPr>
            </w:pPr>
          </w:p>
        </w:tc>
        <w:tc>
          <w:tcPr>
            <w:tcW w:w="2407" w:type="dxa"/>
          </w:tcPr>
          <w:p w14:paraId="3D1AFC54" w14:textId="77777777" w:rsidR="00846E7F" w:rsidRPr="00D41FF2" w:rsidRDefault="00846E7F" w:rsidP="00846E7F">
            <w:pPr>
              <w:spacing w:line="288" w:lineRule="auto"/>
              <w:jc w:val="both"/>
              <w:rPr>
                <w:sz w:val="20"/>
              </w:rPr>
            </w:pPr>
          </w:p>
        </w:tc>
        <w:tc>
          <w:tcPr>
            <w:tcW w:w="2407" w:type="dxa"/>
          </w:tcPr>
          <w:p w14:paraId="4F4EF65C" w14:textId="77777777" w:rsidR="00846E7F" w:rsidRPr="00D41FF2" w:rsidRDefault="00846E7F" w:rsidP="00846E7F">
            <w:pPr>
              <w:spacing w:line="288" w:lineRule="auto"/>
              <w:jc w:val="both"/>
              <w:rPr>
                <w:sz w:val="20"/>
              </w:rPr>
            </w:pPr>
          </w:p>
        </w:tc>
      </w:tr>
      <w:tr w:rsidR="005D541A" w:rsidRPr="00D41FF2" w14:paraId="405E90C7" w14:textId="77777777" w:rsidTr="006A09C0">
        <w:tc>
          <w:tcPr>
            <w:tcW w:w="2407" w:type="dxa"/>
          </w:tcPr>
          <w:p w14:paraId="040BC813" w14:textId="27772663" w:rsidR="00846E7F" w:rsidRPr="00D41FF2" w:rsidRDefault="00846E7F" w:rsidP="00846E7F">
            <w:pPr>
              <w:spacing w:line="288" w:lineRule="auto"/>
              <w:jc w:val="both"/>
              <w:rPr>
                <w:sz w:val="20"/>
              </w:rPr>
            </w:pPr>
            <w:r w:rsidRPr="00D41FF2">
              <w:rPr>
                <w:sz w:val="20"/>
              </w:rPr>
              <w:t>Processo (lavaggi)</w:t>
            </w:r>
          </w:p>
        </w:tc>
        <w:tc>
          <w:tcPr>
            <w:tcW w:w="2407" w:type="dxa"/>
          </w:tcPr>
          <w:p w14:paraId="53073128" w14:textId="77777777" w:rsidR="00846E7F" w:rsidRPr="00D41FF2" w:rsidRDefault="00846E7F" w:rsidP="00846E7F">
            <w:pPr>
              <w:spacing w:line="288" w:lineRule="auto"/>
              <w:jc w:val="both"/>
              <w:rPr>
                <w:sz w:val="20"/>
              </w:rPr>
            </w:pPr>
          </w:p>
        </w:tc>
        <w:tc>
          <w:tcPr>
            <w:tcW w:w="2407" w:type="dxa"/>
          </w:tcPr>
          <w:p w14:paraId="55F5A478" w14:textId="77777777" w:rsidR="00846E7F" w:rsidRPr="00D41FF2" w:rsidRDefault="00846E7F" w:rsidP="00846E7F">
            <w:pPr>
              <w:spacing w:line="288" w:lineRule="auto"/>
              <w:jc w:val="both"/>
              <w:rPr>
                <w:sz w:val="20"/>
              </w:rPr>
            </w:pPr>
          </w:p>
        </w:tc>
        <w:tc>
          <w:tcPr>
            <w:tcW w:w="2407" w:type="dxa"/>
          </w:tcPr>
          <w:p w14:paraId="4BB380BC" w14:textId="77777777" w:rsidR="00846E7F" w:rsidRPr="00D41FF2" w:rsidRDefault="00846E7F" w:rsidP="00846E7F">
            <w:pPr>
              <w:spacing w:line="288" w:lineRule="auto"/>
              <w:jc w:val="both"/>
              <w:rPr>
                <w:sz w:val="20"/>
              </w:rPr>
            </w:pPr>
          </w:p>
        </w:tc>
      </w:tr>
      <w:tr w:rsidR="005D541A" w:rsidRPr="00D41FF2" w14:paraId="16E2F433" w14:textId="77777777" w:rsidTr="006A09C0">
        <w:tc>
          <w:tcPr>
            <w:tcW w:w="2407" w:type="dxa"/>
          </w:tcPr>
          <w:p w14:paraId="06E4EC07" w14:textId="01C3A708" w:rsidR="00846E7F" w:rsidRPr="00D41FF2" w:rsidRDefault="00390821" w:rsidP="00846E7F">
            <w:pPr>
              <w:spacing w:line="288" w:lineRule="auto"/>
              <w:jc w:val="both"/>
              <w:rPr>
                <w:sz w:val="20"/>
              </w:rPr>
            </w:pPr>
            <w:r w:rsidRPr="00D41FF2">
              <w:rPr>
                <w:sz w:val="20"/>
              </w:rPr>
              <w:t>Processo (materia prima)</w:t>
            </w:r>
          </w:p>
        </w:tc>
        <w:tc>
          <w:tcPr>
            <w:tcW w:w="2407" w:type="dxa"/>
          </w:tcPr>
          <w:p w14:paraId="173F71D5" w14:textId="77777777" w:rsidR="00846E7F" w:rsidRPr="00D41FF2" w:rsidRDefault="00846E7F" w:rsidP="00846E7F">
            <w:pPr>
              <w:spacing w:line="288" w:lineRule="auto"/>
              <w:jc w:val="both"/>
              <w:rPr>
                <w:sz w:val="20"/>
              </w:rPr>
            </w:pPr>
          </w:p>
        </w:tc>
        <w:tc>
          <w:tcPr>
            <w:tcW w:w="2407" w:type="dxa"/>
          </w:tcPr>
          <w:p w14:paraId="77FEAF13" w14:textId="77777777" w:rsidR="00846E7F" w:rsidRPr="00D41FF2" w:rsidRDefault="00846E7F" w:rsidP="00846E7F">
            <w:pPr>
              <w:spacing w:line="288" w:lineRule="auto"/>
              <w:jc w:val="both"/>
              <w:rPr>
                <w:sz w:val="20"/>
              </w:rPr>
            </w:pPr>
          </w:p>
        </w:tc>
        <w:tc>
          <w:tcPr>
            <w:tcW w:w="2407" w:type="dxa"/>
          </w:tcPr>
          <w:p w14:paraId="008F5CAC" w14:textId="77777777" w:rsidR="00846E7F" w:rsidRPr="00D41FF2" w:rsidRDefault="00846E7F" w:rsidP="00846E7F">
            <w:pPr>
              <w:spacing w:line="288" w:lineRule="auto"/>
              <w:jc w:val="both"/>
              <w:rPr>
                <w:sz w:val="20"/>
              </w:rPr>
            </w:pPr>
          </w:p>
        </w:tc>
      </w:tr>
      <w:tr w:rsidR="005D541A" w:rsidRPr="00D41FF2" w14:paraId="612B80EC" w14:textId="77777777" w:rsidTr="006A09C0">
        <w:tc>
          <w:tcPr>
            <w:tcW w:w="2407" w:type="dxa"/>
          </w:tcPr>
          <w:p w14:paraId="487A0844" w14:textId="0E5AD0D9" w:rsidR="00390821" w:rsidRPr="00D41FF2" w:rsidRDefault="005D541A" w:rsidP="00390821">
            <w:pPr>
              <w:spacing w:line="288" w:lineRule="auto"/>
              <w:jc w:val="both"/>
              <w:rPr>
                <w:sz w:val="20"/>
              </w:rPr>
            </w:pPr>
            <w:r w:rsidRPr="00D41FF2">
              <w:rPr>
                <w:sz w:val="20"/>
              </w:rPr>
              <w:t>Processo in generale</w:t>
            </w:r>
          </w:p>
        </w:tc>
        <w:tc>
          <w:tcPr>
            <w:tcW w:w="2407" w:type="dxa"/>
          </w:tcPr>
          <w:p w14:paraId="0C9BF2C5" w14:textId="77777777" w:rsidR="00390821" w:rsidRPr="00D41FF2" w:rsidRDefault="00390821" w:rsidP="00390821">
            <w:pPr>
              <w:spacing w:line="288" w:lineRule="auto"/>
              <w:jc w:val="both"/>
              <w:rPr>
                <w:sz w:val="20"/>
              </w:rPr>
            </w:pPr>
          </w:p>
        </w:tc>
        <w:tc>
          <w:tcPr>
            <w:tcW w:w="2407" w:type="dxa"/>
          </w:tcPr>
          <w:p w14:paraId="55BD2FC7" w14:textId="77777777" w:rsidR="00390821" w:rsidRPr="00D41FF2" w:rsidRDefault="00390821" w:rsidP="00390821">
            <w:pPr>
              <w:spacing w:line="288" w:lineRule="auto"/>
              <w:jc w:val="both"/>
              <w:rPr>
                <w:sz w:val="20"/>
              </w:rPr>
            </w:pPr>
          </w:p>
        </w:tc>
        <w:tc>
          <w:tcPr>
            <w:tcW w:w="2407" w:type="dxa"/>
          </w:tcPr>
          <w:p w14:paraId="55DED8AE" w14:textId="77777777" w:rsidR="00390821" w:rsidRPr="00D41FF2" w:rsidRDefault="00390821" w:rsidP="00390821">
            <w:pPr>
              <w:spacing w:line="288" w:lineRule="auto"/>
              <w:jc w:val="both"/>
              <w:rPr>
                <w:sz w:val="20"/>
              </w:rPr>
            </w:pPr>
          </w:p>
        </w:tc>
      </w:tr>
      <w:tr w:rsidR="005D541A" w:rsidRPr="00D41FF2" w14:paraId="68A0A8A3" w14:textId="77777777" w:rsidTr="006A09C0">
        <w:tc>
          <w:tcPr>
            <w:tcW w:w="2407" w:type="dxa"/>
          </w:tcPr>
          <w:p w14:paraId="074AA03A" w14:textId="36A8FB54" w:rsidR="00390821" w:rsidRPr="00D41FF2" w:rsidRDefault="005D541A" w:rsidP="00390821">
            <w:pPr>
              <w:spacing w:line="288" w:lineRule="auto"/>
              <w:jc w:val="both"/>
              <w:rPr>
                <w:sz w:val="20"/>
              </w:rPr>
            </w:pPr>
            <w:r w:rsidRPr="00D41FF2">
              <w:rPr>
                <w:sz w:val="20"/>
              </w:rPr>
              <w:t xml:space="preserve">Raffreddamento </w:t>
            </w:r>
          </w:p>
        </w:tc>
        <w:tc>
          <w:tcPr>
            <w:tcW w:w="2407" w:type="dxa"/>
          </w:tcPr>
          <w:p w14:paraId="54F18CCA" w14:textId="77777777" w:rsidR="00390821" w:rsidRPr="00D41FF2" w:rsidRDefault="00390821" w:rsidP="00390821">
            <w:pPr>
              <w:spacing w:line="288" w:lineRule="auto"/>
              <w:jc w:val="both"/>
              <w:rPr>
                <w:sz w:val="20"/>
              </w:rPr>
            </w:pPr>
          </w:p>
        </w:tc>
        <w:tc>
          <w:tcPr>
            <w:tcW w:w="2407" w:type="dxa"/>
          </w:tcPr>
          <w:p w14:paraId="51B2F24E" w14:textId="77777777" w:rsidR="00390821" w:rsidRPr="00D41FF2" w:rsidRDefault="00390821" w:rsidP="00390821">
            <w:pPr>
              <w:spacing w:line="288" w:lineRule="auto"/>
              <w:jc w:val="both"/>
              <w:rPr>
                <w:sz w:val="20"/>
              </w:rPr>
            </w:pPr>
          </w:p>
        </w:tc>
        <w:tc>
          <w:tcPr>
            <w:tcW w:w="2407" w:type="dxa"/>
          </w:tcPr>
          <w:p w14:paraId="59067AC4" w14:textId="77777777" w:rsidR="00390821" w:rsidRPr="00D41FF2" w:rsidRDefault="00390821" w:rsidP="00390821">
            <w:pPr>
              <w:spacing w:line="288" w:lineRule="auto"/>
              <w:jc w:val="both"/>
              <w:rPr>
                <w:sz w:val="20"/>
              </w:rPr>
            </w:pPr>
          </w:p>
        </w:tc>
      </w:tr>
      <w:tr w:rsidR="005D541A" w:rsidRPr="00D41FF2" w14:paraId="14726F16" w14:textId="77777777" w:rsidTr="006A09C0">
        <w:tc>
          <w:tcPr>
            <w:tcW w:w="2407" w:type="dxa"/>
          </w:tcPr>
          <w:p w14:paraId="225BFE3D" w14:textId="0E37E049" w:rsidR="00390821" w:rsidRPr="00D41FF2" w:rsidRDefault="00F10932" w:rsidP="00390821">
            <w:pPr>
              <w:spacing w:line="288" w:lineRule="auto"/>
              <w:jc w:val="both"/>
              <w:rPr>
                <w:sz w:val="20"/>
              </w:rPr>
            </w:pPr>
            <w:r w:rsidRPr="00D41FF2">
              <w:rPr>
                <w:sz w:val="20"/>
              </w:rPr>
              <w:t>…….</w:t>
            </w:r>
          </w:p>
        </w:tc>
        <w:tc>
          <w:tcPr>
            <w:tcW w:w="2407" w:type="dxa"/>
          </w:tcPr>
          <w:p w14:paraId="3E352055" w14:textId="77777777" w:rsidR="00390821" w:rsidRPr="00D41FF2" w:rsidRDefault="00390821" w:rsidP="00390821">
            <w:pPr>
              <w:spacing w:line="288" w:lineRule="auto"/>
              <w:jc w:val="both"/>
              <w:rPr>
                <w:sz w:val="20"/>
              </w:rPr>
            </w:pPr>
          </w:p>
        </w:tc>
        <w:tc>
          <w:tcPr>
            <w:tcW w:w="2407" w:type="dxa"/>
          </w:tcPr>
          <w:p w14:paraId="1726433C" w14:textId="77777777" w:rsidR="00390821" w:rsidRPr="00D41FF2" w:rsidRDefault="00390821" w:rsidP="00390821">
            <w:pPr>
              <w:spacing w:line="288" w:lineRule="auto"/>
              <w:jc w:val="both"/>
              <w:rPr>
                <w:sz w:val="20"/>
              </w:rPr>
            </w:pPr>
          </w:p>
        </w:tc>
        <w:tc>
          <w:tcPr>
            <w:tcW w:w="2407" w:type="dxa"/>
          </w:tcPr>
          <w:p w14:paraId="31EE0CEB" w14:textId="77777777" w:rsidR="00390821" w:rsidRPr="00D41FF2" w:rsidRDefault="00390821" w:rsidP="00390821">
            <w:pPr>
              <w:spacing w:line="288" w:lineRule="auto"/>
              <w:jc w:val="both"/>
              <w:rPr>
                <w:sz w:val="20"/>
              </w:rPr>
            </w:pPr>
          </w:p>
        </w:tc>
      </w:tr>
      <w:tr w:rsidR="005D541A" w:rsidRPr="00D41FF2" w14:paraId="709CAFC4" w14:textId="77777777" w:rsidTr="006A09C0">
        <w:tc>
          <w:tcPr>
            <w:tcW w:w="9628" w:type="dxa"/>
            <w:gridSpan w:val="4"/>
          </w:tcPr>
          <w:p w14:paraId="4E2806E0" w14:textId="3D867AD3" w:rsidR="002664AC" w:rsidRPr="00D41FF2" w:rsidRDefault="002664AC" w:rsidP="002664AC">
            <w:pPr>
              <w:spacing w:line="288" w:lineRule="auto"/>
              <w:jc w:val="center"/>
              <w:rPr>
                <w:sz w:val="20"/>
              </w:rPr>
            </w:pPr>
            <w:r w:rsidRPr="00D41FF2">
              <w:rPr>
                <w:b/>
                <w:bCs/>
                <w:sz w:val="20"/>
              </w:rPr>
              <w:t>RIUTILIZZO</w:t>
            </w:r>
          </w:p>
        </w:tc>
      </w:tr>
      <w:tr w:rsidR="005D541A" w:rsidRPr="00D41FF2" w14:paraId="0376A119" w14:textId="77777777" w:rsidTr="006A09C0">
        <w:tc>
          <w:tcPr>
            <w:tcW w:w="2407" w:type="dxa"/>
          </w:tcPr>
          <w:p w14:paraId="00B95A15" w14:textId="7BB29C45" w:rsidR="002664AC" w:rsidRPr="00D41FF2" w:rsidRDefault="002664AC" w:rsidP="00390821">
            <w:pPr>
              <w:spacing w:line="288" w:lineRule="auto"/>
              <w:jc w:val="both"/>
              <w:rPr>
                <w:sz w:val="20"/>
              </w:rPr>
            </w:pPr>
            <w:r w:rsidRPr="00D41FF2">
              <w:rPr>
                <w:sz w:val="20"/>
              </w:rPr>
              <w:t>RICICLO/RIUTILIZZO (applicazione della BAT 7)</w:t>
            </w:r>
          </w:p>
        </w:tc>
        <w:tc>
          <w:tcPr>
            <w:tcW w:w="2407" w:type="dxa"/>
          </w:tcPr>
          <w:p w14:paraId="61C1949E" w14:textId="77777777" w:rsidR="002664AC" w:rsidRPr="00D41FF2" w:rsidRDefault="002664AC" w:rsidP="00390821">
            <w:pPr>
              <w:spacing w:line="288" w:lineRule="auto"/>
              <w:jc w:val="both"/>
              <w:rPr>
                <w:sz w:val="20"/>
              </w:rPr>
            </w:pPr>
          </w:p>
        </w:tc>
        <w:tc>
          <w:tcPr>
            <w:tcW w:w="2407" w:type="dxa"/>
          </w:tcPr>
          <w:p w14:paraId="5A6F6C0E" w14:textId="77777777" w:rsidR="002664AC" w:rsidRPr="00D41FF2" w:rsidRDefault="002664AC" w:rsidP="00390821">
            <w:pPr>
              <w:spacing w:line="288" w:lineRule="auto"/>
              <w:jc w:val="both"/>
              <w:rPr>
                <w:sz w:val="20"/>
              </w:rPr>
            </w:pPr>
          </w:p>
        </w:tc>
        <w:tc>
          <w:tcPr>
            <w:tcW w:w="2407" w:type="dxa"/>
          </w:tcPr>
          <w:p w14:paraId="7F9147A6" w14:textId="34A1D9FB" w:rsidR="002664AC" w:rsidRPr="00D41FF2" w:rsidRDefault="002664AC" w:rsidP="00390821">
            <w:pPr>
              <w:spacing w:line="288" w:lineRule="auto"/>
              <w:jc w:val="both"/>
              <w:rPr>
                <w:sz w:val="20"/>
              </w:rPr>
            </w:pPr>
          </w:p>
        </w:tc>
      </w:tr>
      <w:tr w:rsidR="005D541A" w:rsidRPr="00D41FF2" w14:paraId="57A9E48D" w14:textId="77777777" w:rsidTr="006A09C0">
        <w:tc>
          <w:tcPr>
            <w:tcW w:w="2407" w:type="dxa"/>
          </w:tcPr>
          <w:p w14:paraId="5CC52BF6" w14:textId="2B43C1C5" w:rsidR="002664AC" w:rsidRPr="00D41FF2" w:rsidRDefault="002664AC" w:rsidP="00390821">
            <w:pPr>
              <w:spacing w:line="288" w:lineRule="auto"/>
              <w:jc w:val="both"/>
              <w:rPr>
                <w:sz w:val="20"/>
              </w:rPr>
            </w:pPr>
            <w:r w:rsidRPr="00D41FF2">
              <w:rPr>
                <w:sz w:val="20"/>
              </w:rPr>
              <w:t>……….</w:t>
            </w:r>
          </w:p>
        </w:tc>
        <w:tc>
          <w:tcPr>
            <w:tcW w:w="2407" w:type="dxa"/>
          </w:tcPr>
          <w:p w14:paraId="1334747B" w14:textId="77777777" w:rsidR="002664AC" w:rsidRPr="00D41FF2" w:rsidRDefault="002664AC" w:rsidP="00390821">
            <w:pPr>
              <w:spacing w:line="288" w:lineRule="auto"/>
              <w:jc w:val="both"/>
              <w:rPr>
                <w:sz w:val="20"/>
              </w:rPr>
            </w:pPr>
          </w:p>
        </w:tc>
        <w:tc>
          <w:tcPr>
            <w:tcW w:w="2407" w:type="dxa"/>
          </w:tcPr>
          <w:p w14:paraId="5E654CAD" w14:textId="77777777" w:rsidR="002664AC" w:rsidRPr="00D41FF2" w:rsidRDefault="002664AC" w:rsidP="00390821">
            <w:pPr>
              <w:spacing w:line="288" w:lineRule="auto"/>
              <w:jc w:val="both"/>
              <w:rPr>
                <w:sz w:val="20"/>
              </w:rPr>
            </w:pPr>
          </w:p>
        </w:tc>
        <w:tc>
          <w:tcPr>
            <w:tcW w:w="2407" w:type="dxa"/>
          </w:tcPr>
          <w:p w14:paraId="6F3B7950" w14:textId="77777777" w:rsidR="002664AC" w:rsidRPr="00D41FF2" w:rsidRDefault="002664AC" w:rsidP="00390821">
            <w:pPr>
              <w:spacing w:line="288" w:lineRule="auto"/>
              <w:jc w:val="both"/>
              <w:rPr>
                <w:sz w:val="20"/>
              </w:rPr>
            </w:pPr>
          </w:p>
        </w:tc>
      </w:tr>
      <w:tr w:rsidR="005D541A" w:rsidRPr="00D41FF2" w14:paraId="0C9B2549" w14:textId="77777777" w:rsidTr="006A09C0">
        <w:tc>
          <w:tcPr>
            <w:tcW w:w="9628" w:type="dxa"/>
            <w:gridSpan w:val="4"/>
          </w:tcPr>
          <w:p w14:paraId="1FA80A2D" w14:textId="46685770" w:rsidR="00390821" w:rsidRPr="00D41FF2" w:rsidRDefault="00390821" w:rsidP="00390821">
            <w:pPr>
              <w:spacing w:line="288" w:lineRule="auto"/>
              <w:jc w:val="center"/>
              <w:rPr>
                <w:rFonts w:cstheme="minorHAnsi"/>
                <w:i/>
                <w:iCs/>
              </w:rPr>
            </w:pPr>
            <w:r w:rsidRPr="00D41FF2">
              <w:rPr>
                <w:b/>
                <w:bCs/>
                <w:sz w:val="20"/>
              </w:rPr>
              <w:t>USCITA</w:t>
            </w:r>
          </w:p>
        </w:tc>
      </w:tr>
      <w:tr w:rsidR="005D541A" w:rsidRPr="00D41FF2" w14:paraId="3CBBF44D" w14:textId="77777777" w:rsidTr="006A09C0">
        <w:tc>
          <w:tcPr>
            <w:tcW w:w="2407" w:type="dxa"/>
          </w:tcPr>
          <w:p w14:paraId="5CF93415" w14:textId="43C649D8" w:rsidR="00390821" w:rsidRPr="00D41FF2" w:rsidRDefault="00390821" w:rsidP="00390821">
            <w:pPr>
              <w:spacing w:line="288" w:lineRule="auto"/>
              <w:jc w:val="both"/>
              <w:rPr>
                <w:sz w:val="20"/>
              </w:rPr>
            </w:pPr>
            <w:r w:rsidRPr="00D41FF2">
              <w:rPr>
                <w:sz w:val="20"/>
              </w:rPr>
              <w:t>Scarico da depuratore industriale interno a depuratore consortile</w:t>
            </w:r>
          </w:p>
        </w:tc>
        <w:tc>
          <w:tcPr>
            <w:tcW w:w="2407" w:type="dxa"/>
          </w:tcPr>
          <w:p w14:paraId="5F4FF7EC" w14:textId="77777777" w:rsidR="00390821" w:rsidRPr="00D41FF2" w:rsidRDefault="00390821" w:rsidP="00390821">
            <w:pPr>
              <w:spacing w:line="288" w:lineRule="auto"/>
              <w:jc w:val="both"/>
              <w:rPr>
                <w:sz w:val="20"/>
              </w:rPr>
            </w:pPr>
          </w:p>
        </w:tc>
        <w:tc>
          <w:tcPr>
            <w:tcW w:w="2407" w:type="dxa"/>
          </w:tcPr>
          <w:p w14:paraId="19E700F6" w14:textId="77777777" w:rsidR="00390821" w:rsidRPr="00D41FF2" w:rsidRDefault="00390821" w:rsidP="00390821">
            <w:pPr>
              <w:spacing w:line="288" w:lineRule="auto"/>
              <w:jc w:val="both"/>
              <w:rPr>
                <w:sz w:val="20"/>
              </w:rPr>
            </w:pPr>
          </w:p>
        </w:tc>
        <w:tc>
          <w:tcPr>
            <w:tcW w:w="2407" w:type="dxa"/>
          </w:tcPr>
          <w:p w14:paraId="4E1CAA3E" w14:textId="683D0FDD" w:rsidR="00390821" w:rsidRPr="00D41FF2" w:rsidRDefault="002664AC" w:rsidP="00390821">
            <w:pPr>
              <w:spacing w:line="288" w:lineRule="auto"/>
              <w:jc w:val="both"/>
              <w:rPr>
                <w:sz w:val="20"/>
              </w:rPr>
            </w:pPr>
            <w:r w:rsidRPr="00D41FF2">
              <w:rPr>
                <w:sz w:val="20"/>
              </w:rPr>
              <w:t xml:space="preserve">Misurato </w:t>
            </w:r>
          </w:p>
        </w:tc>
      </w:tr>
      <w:tr w:rsidR="005D541A" w:rsidRPr="00D41FF2" w14:paraId="3B218FE0" w14:textId="77777777" w:rsidTr="006A09C0">
        <w:tc>
          <w:tcPr>
            <w:tcW w:w="2407" w:type="dxa"/>
          </w:tcPr>
          <w:p w14:paraId="562F40A8" w14:textId="2EACB51C" w:rsidR="00390821" w:rsidRPr="00D41FF2" w:rsidRDefault="00A92785" w:rsidP="00390821">
            <w:pPr>
              <w:spacing w:line="288" w:lineRule="auto"/>
              <w:jc w:val="both"/>
              <w:rPr>
                <w:sz w:val="20"/>
              </w:rPr>
            </w:pPr>
            <w:r w:rsidRPr="00D41FF2">
              <w:rPr>
                <w:sz w:val="20"/>
              </w:rPr>
              <w:t>Acqua scaricata in corpo idrico superficiale (CIS)</w:t>
            </w:r>
          </w:p>
        </w:tc>
        <w:tc>
          <w:tcPr>
            <w:tcW w:w="2407" w:type="dxa"/>
          </w:tcPr>
          <w:p w14:paraId="6DD05661" w14:textId="77777777" w:rsidR="00390821" w:rsidRPr="00D41FF2" w:rsidRDefault="00390821" w:rsidP="00390821">
            <w:pPr>
              <w:spacing w:line="288" w:lineRule="auto"/>
              <w:jc w:val="both"/>
              <w:rPr>
                <w:sz w:val="20"/>
              </w:rPr>
            </w:pPr>
          </w:p>
        </w:tc>
        <w:tc>
          <w:tcPr>
            <w:tcW w:w="2407" w:type="dxa"/>
          </w:tcPr>
          <w:p w14:paraId="6C8EAFE9" w14:textId="77777777" w:rsidR="00390821" w:rsidRPr="00D41FF2" w:rsidRDefault="00390821" w:rsidP="00390821">
            <w:pPr>
              <w:spacing w:line="288" w:lineRule="auto"/>
              <w:jc w:val="both"/>
              <w:rPr>
                <w:sz w:val="20"/>
              </w:rPr>
            </w:pPr>
          </w:p>
        </w:tc>
        <w:tc>
          <w:tcPr>
            <w:tcW w:w="2407" w:type="dxa"/>
          </w:tcPr>
          <w:p w14:paraId="38FF7468" w14:textId="05A14ECD" w:rsidR="00390821" w:rsidRPr="00D41FF2" w:rsidRDefault="00002FD8" w:rsidP="00390821">
            <w:pPr>
              <w:spacing w:line="288" w:lineRule="auto"/>
              <w:jc w:val="both"/>
              <w:rPr>
                <w:sz w:val="20"/>
              </w:rPr>
            </w:pPr>
            <w:r w:rsidRPr="00D41FF2">
              <w:rPr>
                <w:sz w:val="20"/>
              </w:rPr>
              <w:t>Misurato</w:t>
            </w:r>
          </w:p>
        </w:tc>
      </w:tr>
      <w:tr w:rsidR="005D541A" w:rsidRPr="00D41FF2" w14:paraId="7250E18A" w14:textId="77777777" w:rsidTr="006A09C0">
        <w:tc>
          <w:tcPr>
            <w:tcW w:w="2407" w:type="dxa"/>
          </w:tcPr>
          <w:p w14:paraId="54F351E2" w14:textId="376249D7" w:rsidR="00390821" w:rsidRPr="00D41FF2" w:rsidRDefault="00002FD8" w:rsidP="00390821">
            <w:pPr>
              <w:spacing w:line="288" w:lineRule="auto"/>
              <w:jc w:val="both"/>
              <w:rPr>
                <w:sz w:val="20"/>
              </w:rPr>
            </w:pPr>
            <w:r w:rsidRPr="00D41FF2">
              <w:rPr>
                <w:sz w:val="20"/>
              </w:rPr>
              <w:t>Acqua scaricata in pozzi perdenti (meteoriche)</w:t>
            </w:r>
          </w:p>
        </w:tc>
        <w:tc>
          <w:tcPr>
            <w:tcW w:w="2407" w:type="dxa"/>
          </w:tcPr>
          <w:p w14:paraId="15991B0E" w14:textId="77777777" w:rsidR="00390821" w:rsidRPr="00D41FF2" w:rsidRDefault="00390821" w:rsidP="00390821">
            <w:pPr>
              <w:spacing w:line="288" w:lineRule="auto"/>
              <w:jc w:val="both"/>
              <w:rPr>
                <w:sz w:val="20"/>
              </w:rPr>
            </w:pPr>
          </w:p>
        </w:tc>
        <w:tc>
          <w:tcPr>
            <w:tcW w:w="2407" w:type="dxa"/>
          </w:tcPr>
          <w:p w14:paraId="2DAF944C" w14:textId="77777777" w:rsidR="00390821" w:rsidRPr="00D41FF2" w:rsidRDefault="00390821" w:rsidP="00390821">
            <w:pPr>
              <w:spacing w:line="288" w:lineRule="auto"/>
              <w:jc w:val="both"/>
              <w:rPr>
                <w:sz w:val="20"/>
              </w:rPr>
            </w:pPr>
          </w:p>
        </w:tc>
        <w:tc>
          <w:tcPr>
            <w:tcW w:w="2407" w:type="dxa"/>
          </w:tcPr>
          <w:p w14:paraId="43D8E187" w14:textId="77777777" w:rsidR="00390821" w:rsidRPr="00D41FF2" w:rsidRDefault="00390821" w:rsidP="00390821">
            <w:pPr>
              <w:spacing w:line="288" w:lineRule="auto"/>
              <w:jc w:val="both"/>
              <w:rPr>
                <w:sz w:val="20"/>
              </w:rPr>
            </w:pPr>
          </w:p>
        </w:tc>
      </w:tr>
      <w:tr w:rsidR="005D541A" w:rsidRPr="00D41FF2" w14:paraId="548B73AE" w14:textId="77777777" w:rsidTr="006A09C0">
        <w:tc>
          <w:tcPr>
            <w:tcW w:w="2407" w:type="dxa"/>
          </w:tcPr>
          <w:p w14:paraId="34B52AF5" w14:textId="04DED36B" w:rsidR="00390821" w:rsidRPr="00D41FF2" w:rsidRDefault="00F10932" w:rsidP="00390821">
            <w:pPr>
              <w:spacing w:line="288" w:lineRule="auto"/>
              <w:jc w:val="both"/>
              <w:rPr>
                <w:sz w:val="20"/>
              </w:rPr>
            </w:pPr>
            <w:r w:rsidRPr="00D41FF2">
              <w:rPr>
                <w:sz w:val="20"/>
              </w:rPr>
              <w:t>……..</w:t>
            </w:r>
          </w:p>
        </w:tc>
        <w:tc>
          <w:tcPr>
            <w:tcW w:w="2407" w:type="dxa"/>
          </w:tcPr>
          <w:p w14:paraId="253DBED7" w14:textId="77777777" w:rsidR="00390821" w:rsidRPr="00D41FF2" w:rsidRDefault="00390821" w:rsidP="00390821">
            <w:pPr>
              <w:spacing w:line="288" w:lineRule="auto"/>
              <w:jc w:val="both"/>
              <w:rPr>
                <w:sz w:val="20"/>
              </w:rPr>
            </w:pPr>
          </w:p>
        </w:tc>
        <w:tc>
          <w:tcPr>
            <w:tcW w:w="2407" w:type="dxa"/>
          </w:tcPr>
          <w:p w14:paraId="4CCEFCAC" w14:textId="77777777" w:rsidR="00390821" w:rsidRPr="00D41FF2" w:rsidRDefault="00390821" w:rsidP="00390821">
            <w:pPr>
              <w:spacing w:line="288" w:lineRule="auto"/>
              <w:jc w:val="both"/>
              <w:rPr>
                <w:sz w:val="20"/>
              </w:rPr>
            </w:pPr>
          </w:p>
        </w:tc>
        <w:tc>
          <w:tcPr>
            <w:tcW w:w="2407" w:type="dxa"/>
          </w:tcPr>
          <w:p w14:paraId="3BC01FA9" w14:textId="77777777" w:rsidR="00390821" w:rsidRPr="00D41FF2" w:rsidRDefault="00390821" w:rsidP="00390821">
            <w:pPr>
              <w:spacing w:line="288" w:lineRule="auto"/>
              <w:jc w:val="both"/>
              <w:rPr>
                <w:sz w:val="20"/>
              </w:rPr>
            </w:pPr>
          </w:p>
        </w:tc>
      </w:tr>
      <w:tr w:rsidR="005D541A" w:rsidRPr="00D41FF2" w14:paraId="0DF03F96" w14:textId="77777777" w:rsidTr="006A09C0">
        <w:tc>
          <w:tcPr>
            <w:tcW w:w="2407" w:type="dxa"/>
          </w:tcPr>
          <w:p w14:paraId="1006F240" w14:textId="7506191E" w:rsidR="00390821" w:rsidRPr="00D41FF2" w:rsidRDefault="00F10932" w:rsidP="00390821">
            <w:pPr>
              <w:spacing w:line="288" w:lineRule="auto"/>
              <w:jc w:val="both"/>
              <w:rPr>
                <w:sz w:val="20"/>
              </w:rPr>
            </w:pPr>
            <w:r w:rsidRPr="00D41FF2">
              <w:rPr>
                <w:sz w:val="20"/>
              </w:rPr>
              <w:t>………</w:t>
            </w:r>
          </w:p>
        </w:tc>
        <w:tc>
          <w:tcPr>
            <w:tcW w:w="2407" w:type="dxa"/>
          </w:tcPr>
          <w:p w14:paraId="75884535" w14:textId="77777777" w:rsidR="00390821" w:rsidRPr="00D41FF2" w:rsidRDefault="00390821" w:rsidP="00390821">
            <w:pPr>
              <w:spacing w:line="288" w:lineRule="auto"/>
              <w:jc w:val="both"/>
              <w:rPr>
                <w:sz w:val="20"/>
              </w:rPr>
            </w:pPr>
          </w:p>
        </w:tc>
        <w:tc>
          <w:tcPr>
            <w:tcW w:w="2407" w:type="dxa"/>
          </w:tcPr>
          <w:p w14:paraId="07D3F8CB" w14:textId="77777777" w:rsidR="00390821" w:rsidRPr="00D41FF2" w:rsidRDefault="00390821" w:rsidP="00390821">
            <w:pPr>
              <w:spacing w:line="288" w:lineRule="auto"/>
              <w:jc w:val="both"/>
              <w:rPr>
                <w:sz w:val="20"/>
              </w:rPr>
            </w:pPr>
          </w:p>
        </w:tc>
        <w:tc>
          <w:tcPr>
            <w:tcW w:w="2407" w:type="dxa"/>
          </w:tcPr>
          <w:p w14:paraId="69FC4502" w14:textId="77777777" w:rsidR="00390821" w:rsidRPr="00D41FF2" w:rsidRDefault="00390821" w:rsidP="00390821">
            <w:pPr>
              <w:spacing w:line="288" w:lineRule="auto"/>
              <w:jc w:val="both"/>
              <w:rPr>
                <w:sz w:val="20"/>
              </w:rPr>
            </w:pPr>
          </w:p>
        </w:tc>
      </w:tr>
    </w:tbl>
    <w:p w14:paraId="5C2CC3A4" w14:textId="294AA641" w:rsidR="00C44B0E" w:rsidRPr="00D41FF2" w:rsidRDefault="00C44B0E" w:rsidP="00C44B0E">
      <w:pPr>
        <w:spacing w:line="288" w:lineRule="auto"/>
        <w:jc w:val="center"/>
        <w:rPr>
          <w:rFonts w:cstheme="minorHAnsi"/>
          <w:i/>
          <w:iCs/>
          <w:sz w:val="20"/>
          <w:szCs w:val="20"/>
        </w:rPr>
      </w:pPr>
      <w:r w:rsidRPr="00D41FF2">
        <w:rPr>
          <w:rFonts w:cstheme="minorHAnsi"/>
          <w:b/>
          <w:bCs/>
          <w:i/>
          <w:iCs/>
          <w:sz w:val="20"/>
          <w:szCs w:val="20"/>
        </w:rPr>
        <w:t xml:space="preserve">Tabella </w:t>
      </w:r>
      <w:r w:rsidR="002B14C1" w:rsidRPr="00D41FF2">
        <w:rPr>
          <w:rFonts w:cstheme="minorHAnsi"/>
          <w:b/>
          <w:bCs/>
          <w:i/>
          <w:iCs/>
          <w:sz w:val="20"/>
          <w:szCs w:val="20"/>
        </w:rPr>
        <w:t>6</w:t>
      </w:r>
      <w:r w:rsidRPr="00D41FF2">
        <w:rPr>
          <w:rFonts w:cstheme="minorHAnsi"/>
          <w:b/>
          <w:bCs/>
          <w:i/>
          <w:iCs/>
          <w:sz w:val="20"/>
          <w:szCs w:val="20"/>
        </w:rPr>
        <w:t xml:space="preserve"> </w:t>
      </w:r>
      <w:r w:rsidRPr="00D41FF2">
        <w:rPr>
          <w:rFonts w:cstheme="minorHAnsi"/>
          <w:i/>
          <w:iCs/>
          <w:sz w:val="20"/>
          <w:szCs w:val="20"/>
        </w:rPr>
        <w:t>– bilancio di massa idrico</w:t>
      </w:r>
    </w:p>
    <w:p w14:paraId="407B7B0F" w14:textId="77777777" w:rsidR="00C44B0E" w:rsidRPr="00D41FF2" w:rsidRDefault="00C44B0E">
      <w:pPr>
        <w:rPr>
          <w:rFonts w:cstheme="minorHAnsi"/>
          <w:i/>
          <w:iCs/>
        </w:rPr>
      </w:pPr>
    </w:p>
    <w:p w14:paraId="1D59F578" w14:textId="7FCEED88" w:rsidR="00DD1DCB" w:rsidRPr="00D41FF2" w:rsidRDefault="00DD1DCB">
      <w:pPr>
        <w:rPr>
          <w:rFonts w:cstheme="minorHAnsi"/>
          <w:i/>
          <w:iCs/>
        </w:rPr>
      </w:pPr>
      <w:r w:rsidRPr="00D41FF2">
        <w:rPr>
          <w:rFonts w:cstheme="minorHAnsi"/>
          <w:i/>
          <w:iCs/>
        </w:rPr>
        <w:br w:type="page"/>
      </w:r>
    </w:p>
    <w:p w14:paraId="33E55701" w14:textId="77777777" w:rsidR="00100AD5" w:rsidRPr="00D41FF2" w:rsidRDefault="00100AD5" w:rsidP="00100AD5">
      <w:pPr>
        <w:numPr>
          <w:ilvl w:val="1"/>
          <w:numId w:val="4"/>
        </w:numPr>
        <w:spacing w:after="0" w:line="288" w:lineRule="auto"/>
        <w:jc w:val="both"/>
        <w:rPr>
          <w:rFonts w:cstheme="minorHAnsi"/>
          <w:b/>
          <w:bCs/>
        </w:rPr>
      </w:pPr>
      <w:r w:rsidRPr="00D41FF2">
        <w:rPr>
          <w:rFonts w:cstheme="minorHAnsi"/>
          <w:b/>
          <w:bCs/>
        </w:rPr>
        <w:lastRenderedPageBreak/>
        <w:t>Risorsa energetica</w:t>
      </w:r>
    </w:p>
    <w:p w14:paraId="00478A0C" w14:textId="6E83BF69" w:rsidR="00100AD5" w:rsidRPr="00D41FF2" w:rsidRDefault="00100AD5" w:rsidP="00100AD5">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Fornire una proposta di monitoraggio sul consumo energetico nelle seguenti tabelle, spuntando le caselle corrispondenti alle informazioni che verranno fornite</w:t>
      </w:r>
      <w:r w:rsidR="0096170B" w:rsidRPr="00D41FF2">
        <w:rPr>
          <w:rFonts w:eastAsia="Times New Roman" w:cstheme="minorHAnsi"/>
          <w:color w:val="007BB8"/>
          <w:szCs w:val="24"/>
          <w:lang w:eastAsia="it-IT"/>
        </w:rPr>
        <w:t>.</w:t>
      </w:r>
    </w:p>
    <w:p w14:paraId="70186AE0" w14:textId="32E4FDA2" w:rsidR="0096170B" w:rsidRPr="00D41FF2" w:rsidRDefault="009715D3" w:rsidP="00100AD5">
      <w:pPr>
        <w:spacing w:line="288" w:lineRule="auto"/>
        <w:jc w:val="both"/>
        <w:rPr>
          <w:rFonts w:eastAsia="Times New Roman" w:cstheme="minorHAnsi"/>
          <w:color w:val="007BB8"/>
          <w:szCs w:val="24"/>
          <w:lang w:eastAsia="it-IT"/>
        </w:rPr>
      </w:pPr>
      <w:r w:rsidRPr="00D41FF2">
        <w:rPr>
          <w:rFonts w:cstheme="minorHAnsi"/>
          <w:color w:val="007BB8"/>
        </w:rPr>
        <w:t xml:space="preserve">Per la colonna consumo annuo specifico, compilare solo se l’indicatore può essere determinato (o lo è stato in precedenza), il valore ha valore indicativo e non è un limite fiscale. </w:t>
      </w:r>
      <w:r w:rsidR="0096170B" w:rsidRPr="00D41FF2">
        <w:rPr>
          <w:rFonts w:eastAsia="Times New Roman" w:cstheme="minorHAnsi"/>
          <w:color w:val="007BB8"/>
          <w:szCs w:val="24"/>
          <w:lang w:eastAsia="it-IT"/>
        </w:rPr>
        <w:t xml:space="preserve">Si potrebbe valutare di selezionare solo alcune lavorazioni specifiche ed è necessario che sia ben definito come è calcolato. Eventualmente </w:t>
      </w:r>
      <w:r w:rsidR="00C061FC" w:rsidRPr="00D41FF2">
        <w:rPr>
          <w:rFonts w:eastAsia="Times New Roman" w:cstheme="minorHAnsi"/>
          <w:color w:val="007BB8"/>
          <w:szCs w:val="24"/>
          <w:lang w:eastAsia="it-IT"/>
        </w:rPr>
        <w:t xml:space="preserve">è possibile </w:t>
      </w:r>
      <w:r w:rsidR="0096170B" w:rsidRPr="00D41FF2">
        <w:rPr>
          <w:rFonts w:eastAsia="Times New Roman" w:cstheme="minorHAnsi"/>
          <w:color w:val="007BB8"/>
          <w:szCs w:val="24"/>
          <w:lang w:eastAsia="it-IT"/>
        </w:rPr>
        <w:t>riferi</w:t>
      </w:r>
      <w:r w:rsidR="00C061FC" w:rsidRPr="00D41FF2">
        <w:rPr>
          <w:rFonts w:eastAsia="Times New Roman" w:cstheme="minorHAnsi"/>
          <w:color w:val="007BB8"/>
          <w:szCs w:val="24"/>
          <w:lang w:eastAsia="it-IT"/>
        </w:rPr>
        <w:t>rsi</w:t>
      </w:r>
      <w:r w:rsidR="0096170B" w:rsidRPr="00D41FF2">
        <w:rPr>
          <w:rFonts w:eastAsia="Times New Roman" w:cstheme="minorHAnsi"/>
          <w:color w:val="007BB8"/>
          <w:szCs w:val="24"/>
          <w:lang w:eastAsia="it-IT"/>
        </w:rPr>
        <w:t xml:space="preserve"> ad indicatori contenuti nella diagnosi energetica, se predisposta</w:t>
      </w:r>
      <w:r w:rsidR="00C061FC" w:rsidRPr="00D41FF2">
        <w:rPr>
          <w:rFonts w:eastAsia="Times New Roman" w:cstheme="minorHAnsi"/>
          <w:color w:val="007BB8"/>
          <w:szCs w:val="24"/>
          <w:lang w:eastAsia="it-IT"/>
        </w:rPr>
        <w:t>.</w:t>
      </w:r>
    </w:p>
    <w:p w14:paraId="167213BF" w14:textId="62381D87" w:rsidR="00100AD5" w:rsidRPr="00D41FF2" w:rsidRDefault="00100AD5" w:rsidP="00100AD5">
      <w:pPr>
        <w:spacing w:line="288" w:lineRule="auto"/>
        <w:jc w:val="both"/>
        <w:rPr>
          <w:rFonts w:cstheme="minorHAnsi"/>
        </w:rPr>
      </w:pPr>
    </w:p>
    <w:tbl>
      <w:tblPr>
        <w:tblW w:w="9351"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27"/>
        <w:gridCol w:w="2238"/>
        <w:gridCol w:w="874"/>
        <w:gridCol w:w="790"/>
        <w:gridCol w:w="1475"/>
        <w:gridCol w:w="2147"/>
      </w:tblGrid>
      <w:tr w:rsidR="0096170B" w:rsidRPr="00D41FF2" w14:paraId="5D1DFB51" w14:textId="77777777" w:rsidTr="006B0587">
        <w:trPr>
          <w:jc w:val="center"/>
        </w:trPr>
        <w:tc>
          <w:tcPr>
            <w:tcW w:w="1827" w:type="dxa"/>
            <w:tcBorders>
              <w:top w:val="single" w:sz="4" w:space="0" w:color="auto"/>
              <w:left w:val="single" w:sz="4" w:space="0" w:color="auto"/>
              <w:bottom w:val="single" w:sz="4" w:space="0" w:color="auto"/>
              <w:right w:val="single" w:sz="4" w:space="0" w:color="auto"/>
            </w:tcBorders>
          </w:tcPr>
          <w:p w14:paraId="1F032FD3" w14:textId="13B893CC" w:rsidR="0096170B" w:rsidRPr="00D41FF2" w:rsidRDefault="0096170B" w:rsidP="00D447A9">
            <w:pPr>
              <w:spacing w:after="0" w:line="240" w:lineRule="auto"/>
              <w:jc w:val="center"/>
              <w:rPr>
                <w:rFonts w:cstheme="minorHAnsi"/>
                <w:b/>
                <w:bCs/>
              </w:rPr>
            </w:pPr>
            <w:r w:rsidRPr="00D41FF2">
              <w:rPr>
                <w:rFonts w:cstheme="minorHAnsi"/>
              </w:rPr>
              <w:t> </w:t>
            </w:r>
            <w:r w:rsidRPr="00D41FF2">
              <w:rPr>
                <w:rFonts w:cstheme="minorHAnsi"/>
                <w:b/>
                <w:bCs/>
              </w:rPr>
              <w:t xml:space="preserve">n.ordine </w:t>
            </w:r>
            <w:r w:rsidR="006B0587" w:rsidRPr="00D41FF2">
              <w:rPr>
                <w:rFonts w:cstheme="minorHAnsi"/>
                <w:b/>
                <w:bCs/>
              </w:rPr>
              <w:t>a</w:t>
            </w:r>
            <w:r w:rsidRPr="00D41FF2">
              <w:rPr>
                <w:rFonts w:cstheme="minorHAnsi"/>
                <w:b/>
                <w:bCs/>
              </w:rPr>
              <w:t>ttività IPPC e non</w:t>
            </w:r>
            <w:r w:rsidR="006B0587" w:rsidRPr="00D41FF2">
              <w:rPr>
                <w:rFonts w:cstheme="minorHAnsi"/>
                <w:b/>
                <w:bCs/>
              </w:rPr>
              <w:t xml:space="preserve"> IPPC</w:t>
            </w:r>
            <w:r w:rsidRPr="00D41FF2">
              <w:rPr>
                <w:rFonts w:cstheme="minorHAnsi"/>
                <w:b/>
                <w:bCs/>
              </w:rPr>
              <w:t xml:space="preserve"> o intero complesso</w:t>
            </w:r>
          </w:p>
        </w:tc>
        <w:tc>
          <w:tcPr>
            <w:tcW w:w="2238" w:type="dxa"/>
            <w:tcBorders>
              <w:top w:val="single" w:sz="4" w:space="0" w:color="auto"/>
              <w:left w:val="single" w:sz="4" w:space="0" w:color="auto"/>
              <w:bottom w:val="single" w:sz="4" w:space="0" w:color="auto"/>
              <w:right w:val="single" w:sz="4" w:space="0" w:color="auto"/>
            </w:tcBorders>
            <w:vAlign w:val="center"/>
          </w:tcPr>
          <w:p w14:paraId="529BB3E2" w14:textId="386A3B9D" w:rsidR="0096170B" w:rsidRPr="00D41FF2" w:rsidRDefault="0096170B" w:rsidP="00D447A9">
            <w:pPr>
              <w:spacing w:after="0" w:line="240" w:lineRule="auto"/>
              <w:jc w:val="center"/>
              <w:rPr>
                <w:rFonts w:cstheme="minorHAnsi"/>
                <w:b/>
                <w:bCs/>
              </w:rPr>
            </w:pPr>
            <w:r w:rsidRPr="00D41FF2">
              <w:rPr>
                <w:rFonts w:cstheme="minorHAnsi"/>
                <w:b/>
                <w:bCs/>
              </w:rPr>
              <w:t>Tipologia Risorsa energetica</w:t>
            </w:r>
          </w:p>
        </w:tc>
        <w:tc>
          <w:tcPr>
            <w:tcW w:w="874" w:type="dxa"/>
            <w:tcBorders>
              <w:top w:val="single" w:sz="4" w:space="0" w:color="auto"/>
              <w:left w:val="single" w:sz="4" w:space="0" w:color="auto"/>
              <w:bottom w:val="single" w:sz="4" w:space="0" w:color="auto"/>
              <w:right w:val="single" w:sz="4" w:space="0" w:color="auto"/>
            </w:tcBorders>
          </w:tcPr>
          <w:p w14:paraId="45CBD490" w14:textId="09359E28" w:rsidR="0096170B" w:rsidRPr="00D41FF2" w:rsidRDefault="0096170B" w:rsidP="00D447A9">
            <w:pPr>
              <w:spacing w:after="0" w:line="240" w:lineRule="auto"/>
              <w:jc w:val="center"/>
              <w:rPr>
                <w:rFonts w:cstheme="minorHAnsi"/>
                <w:b/>
                <w:bCs/>
                <w:strike/>
              </w:rPr>
            </w:pPr>
            <w:r w:rsidRPr="00D41FF2">
              <w:rPr>
                <w:rFonts w:cstheme="minorHAnsi"/>
                <w:b/>
              </w:rPr>
              <w:t>Metodo misura</w:t>
            </w:r>
          </w:p>
        </w:tc>
        <w:tc>
          <w:tcPr>
            <w:tcW w:w="790" w:type="dxa"/>
            <w:tcBorders>
              <w:top w:val="single" w:sz="4" w:space="0" w:color="auto"/>
              <w:left w:val="single" w:sz="4" w:space="0" w:color="auto"/>
              <w:bottom w:val="single" w:sz="4" w:space="0" w:color="auto"/>
              <w:right w:val="single" w:sz="4" w:space="0" w:color="auto"/>
            </w:tcBorders>
            <w:vAlign w:val="center"/>
          </w:tcPr>
          <w:p w14:paraId="00076200" w14:textId="125893FE" w:rsidR="0096170B" w:rsidRPr="00D41FF2" w:rsidRDefault="0096170B" w:rsidP="00D447A9">
            <w:pPr>
              <w:spacing w:after="0" w:line="240" w:lineRule="auto"/>
              <w:jc w:val="center"/>
              <w:rPr>
                <w:rFonts w:cstheme="minorHAnsi"/>
                <w:b/>
                <w:bCs/>
              </w:rPr>
            </w:pPr>
            <w:r w:rsidRPr="00D41FF2">
              <w:rPr>
                <w:rFonts w:cstheme="minorHAnsi"/>
                <w:b/>
                <w:bCs/>
              </w:rPr>
              <w:t>fase di utilizzo</w:t>
            </w:r>
          </w:p>
        </w:tc>
        <w:tc>
          <w:tcPr>
            <w:tcW w:w="1475" w:type="dxa"/>
            <w:tcBorders>
              <w:top w:val="single" w:sz="4" w:space="0" w:color="auto"/>
              <w:left w:val="single" w:sz="4" w:space="0" w:color="auto"/>
              <w:bottom w:val="single" w:sz="4" w:space="0" w:color="auto"/>
              <w:right w:val="single" w:sz="4" w:space="0" w:color="auto"/>
            </w:tcBorders>
            <w:vAlign w:val="center"/>
          </w:tcPr>
          <w:p w14:paraId="72A47682" w14:textId="6570DB94" w:rsidR="0096170B" w:rsidRPr="00D41FF2" w:rsidRDefault="0096170B" w:rsidP="006B0587">
            <w:pPr>
              <w:spacing w:after="0" w:line="240" w:lineRule="auto"/>
              <w:jc w:val="center"/>
              <w:rPr>
                <w:rFonts w:cstheme="minorHAnsi"/>
                <w:b/>
                <w:bCs/>
              </w:rPr>
            </w:pPr>
            <w:r w:rsidRPr="00D41FF2">
              <w:rPr>
                <w:rFonts w:cstheme="minorHAnsi"/>
                <w:b/>
                <w:bCs/>
              </w:rPr>
              <w:t>Consumo annuo totale</w:t>
            </w:r>
            <w:r w:rsidR="006B0587" w:rsidRPr="00D41FF2">
              <w:rPr>
                <w:rFonts w:cstheme="minorHAnsi"/>
                <w:b/>
                <w:bCs/>
              </w:rPr>
              <w:t xml:space="preserve"> </w:t>
            </w:r>
            <w:r w:rsidRPr="00D41FF2">
              <w:rPr>
                <w:rFonts w:cstheme="minorHAnsi"/>
                <w:b/>
                <w:bCs/>
              </w:rPr>
              <w:t>(u.m./anno)</w:t>
            </w:r>
          </w:p>
        </w:tc>
        <w:tc>
          <w:tcPr>
            <w:tcW w:w="2147" w:type="dxa"/>
            <w:tcBorders>
              <w:top w:val="single" w:sz="4" w:space="0" w:color="auto"/>
              <w:left w:val="single" w:sz="4" w:space="0" w:color="auto"/>
              <w:bottom w:val="single" w:sz="4" w:space="0" w:color="auto"/>
              <w:right w:val="single" w:sz="4" w:space="0" w:color="auto"/>
            </w:tcBorders>
            <w:vAlign w:val="center"/>
          </w:tcPr>
          <w:p w14:paraId="6F2B7871" w14:textId="3A194A20" w:rsidR="0096170B" w:rsidRPr="00D41FF2" w:rsidRDefault="0096170B" w:rsidP="007701EE">
            <w:pPr>
              <w:spacing w:after="0" w:line="240" w:lineRule="auto"/>
              <w:jc w:val="center"/>
              <w:rPr>
                <w:rFonts w:cstheme="minorHAnsi"/>
                <w:b/>
                <w:bCs/>
              </w:rPr>
            </w:pPr>
            <w:r w:rsidRPr="00D41FF2">
              <w:rPr>
                <w:rFonts w:cstheme="minorHAnsi"/>
                <w:b/>
                <w:bCs/>
              </w:rPr>
              <w:t>Consumo annuo specifico (</w:t>
            </w:r>
            <w:r w:rsidR="003F4861" w:rsidRPr="00D41FF2">
              <w:rPr>
                <w:rFonts w:cstheme="minorHAnsi"/>
                <w:b/>
                <w:bCs/>
              </w:rPr>
              <w:t>u.m.</w:t>
            </w:r>
            <w:r w:rsidRPr="00D41FF2">
              <w:rPr>
                <w:rFonts w:cstheme="minorHAnsi"/>
                <w:b/>
                <w:bCs/>
              </w:rPr>
              <w:t>/tonnellata di prodotto finito)</w:t>
            </w:r>
          </w:p>
        </w:tc>
      </w:tr>
      <w:tr w:rsidR="0096170B" w:rsidRPr="00D41FF2" w14:paraId="77BDA8D5" w14:textId="77777777" w:rsidTr="006B0587">
        <w:trPr>
          <w:jc w:val="center"/>
        </w:trPr>
        <w:tc>
          <w:tcPr>
            <w:tcW w:w="1827" w:type="dxa"/>
            <w:tcBorders>
              <w:top w:val="single" w:sz="4" w:space="0" w:color="auto"/>
              <w:left w:val="single" w:sz="4" w:space="0" w:color="auto"/>
              <w:bottom w:val="single" w:sz="4" w:space="0" w:color="auto"/>
              <w:right w:val="single" w:sz="4" w:space="0" w:color="auto"/>
            </w:tcBorders>
          </w:tcPr>
          <w:p w14:paraId="623F2D89" w14:textId="283128AC" w:rsidR="0096170B" w:rsidRPr="00D41FF2" w:rsidRDefault="0096170B" w:rsidP="00D447A9">
            <w:pPr>
              <w:pStyle w:val="xl24"/>
              <w:pBdr>
                <w:bottom w:val="none" w:sz="0" w:space="0" w:color="auto"/>
                <w:right w:val="none" w:sz="0" w:space="0" w:color="auto"/>
              </w:pBdr>
              <w:spacing w:before="0" w:beforeAutospacing="0" w:after="0" w:afterAutospacing="0"/>
              <w:rPr>
                <w:rFonts w:asciiTheme="minorHAnsi" w:eastAsia="Times New Roman" w:hAnsiTheme="minorHAnsi" w:cstheme="minorHAnsi"/>
              </w:rPr>
            </w:pPr>
          </w:p>
        </w:tc>
        <w:tc>
          <w:tcPr>
            <w:tcW w:w="2238" w:type="dxa"/>
            <w:tcBorders>
              <w:top w:val="single" w:sz="4" w:space="0" w:color="auto"/>
              <w:left w:val="single" w:sz="4" w:space="0" w:color="auto"/>
              <w:bottom w:val="single" w:sz="4" w:space="0" w:color="auto"/>
              <w:right w:val="single" w:sz="4" w:space="0" w:color="auto"/>
            </w:tcBorders>
            <w:vAlign w:val="center"/>
          </w:tcPr>
          <w:p w14:paraId="2CC2DC2E" w14:textId="755E1BAF" w:rsidR="0096170B" w:rsidRPr="00D41FF2" w:rsidRDefault="00C40C2C" w:rsidP="00D447A9">
            <w:pPr>
              <w:pStyle w:val="xl24"/>
              <w:pBdr>
                <w:bottom w:val="none" w:sz="0" w:space="0" w:color="auto"/>
                <w:right w:val="none" w:sz="0" w:space="0" w:color="auto"/>
              </w:pBdr>
              <w:spacing w:before="0" w:beforeAutospacing="0" w:after="0" w:afterAutospacing="0"/>
              <w:rPr>
                <w:rFonts w:asciiTheme="minorHAnsi" w:eastAsia="Times New Roman" w:hAnsiTheme="minorHAnsi" w:cstheme="minorHAnsi"/>
              </w:rPr>
            </w:pPr>
            <w:r w:rsidRPr="00D41FF2">
              <w:rPr>
                <w:rFonts w:asciiTheme="minorHAnsi" w:eastAsia="Times New Roman" w:hAnsiTheme="minorHAnsi" w:cstheme="minorHAnsi"/>
              </w:rPr>
              <w:t>Metano</w:t>
            </w:r>
          </w:p>
        </w:tc>
        <w:tc>
          <w:tcPr>
            <w:tcW w:w="874" w:type="dxa"/>
            <w:tcBorders>
              <w:top w:val="single" w:sz="4" w:space="0" w:color="auto"/>
              <w:left w:val="single" w:sz="4" w:space="0" w:color="auto"/>
              <w:bottom w:val="single" w:sz="4" w:space="0" w:color="auto"/>
              <w:right w:val="single" w:sz="4" w:space="0" w:color="auto"/>
            </w:tcBorders>
          </w:tcPr>
          <w:p w14:paraId="0559AC28" w14:textId="77777777" w:rsidR="0096170B" w:rsidRPr="00D41FF2" w:rsidRDefault="0096170B" w:rsidP="00D447A9">
            <w:pPr>
              <w:spacing w:after="0" w:line="240" w:lineRule="auto"/>
              <w:jc w:val="center"/>
              <w:rPr>
                <w:rFonts w:cstheme="minorHAnsi"/>
              </w:rPr>
            </w:pPr>
          </w:p>
        </w:tc>
        <w:tc>
          <w:tcPr>
            <w:tcW w:w="790" w:type="dxa"/>
            <w:tcBorders>
              <w:top w:val="single" w:sz="4" w:space="0" w:color="auto"/>
              <w:left w:val="single" w:sz="4" w:space="0" w:color="auto"/>
              <w:bottom w:val="single" w:sz="4" w:space="0" w:color="auto"/>
              <w:right w:val="single" w:sz="4" w:space="0" w:color="auto"/>
            </w:tcBorders>
            <w:vAlign w:val="center"/>
          </w:tcPr>
          <w:p w14:paraId="001B8C61" w14:textId="155A8786" w:rsidR="0096170B" w:rsidRPr="00D41FF2" w:rsidRDefault="0096170B" w:rsidP="00D447A9">
            <w:pPr>
              <w:spacing w:after="0" w:line="240" w:lineRule="auto"/>
              <w:jc w:val="center"/>
              <w:rPr>
                <w:rFonts w:cstheme="minorHAnsi"/>
              </w:rPr>
            </w:pPr>
            <w:r w:rsidRPr="00D41FF2">
              <w:rPr>
                <w:rFonts w:cstheme="minorHAnsi"/>
              </w:rPr>
              <w:t>X</w:t>
            </w:r>
          </w:p>
        </w:tc>
        <w:tc>
          <w:tcPr>
            <w:tcW w:w="1475" w:type="dxa"/>
            <w:tcBorders>
              <w:top w:val="single" w:sz="4" w:space="0" w:color="auto"/>
              <w:left w:val="single" w:sz="4" w:space="0" w:color="auto"/>
              <w:bottom w:val="single" w:sz="4" w:space="0" w:color="auto"/>
              <w:right w:val="single" w:sz="4" w:space="0" w:color="auto"/>
            </w:tcBorders>
            <w:vAlign w:val="center"/>
          </w:tcPr>
          <w:p w14:paraId="5F5C515E" w14:textId="0628B9E8" w:rsidR="0096170B" w:rsidRPr="00D41FF2" w:rsidRDefault="0096170B" w:rsidP="00D447A9">
            <w:pPr>
              <w:spacing w:after="0" w:line="240" w:lineRule="auto"/>
              <w:jc w:val="center"/>
              <w:rPr>
                <w:rFonts w:cstheme="minorHAnsi"/>
              </w:rPr>
            </w:pPr>
            <w:r w:rsidRPr="00D41FF2">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73AA6BE5" w14:textId="3BB8BB2C" w:rsidR="0096170B" w:rsidRPr="00D41FF2" w:rsidRDefault="0096170B" w:rsidP="00DA3856">
            <w:pPr>
              <w:spacing w:after="0" w:line="240" w:lineRule="auto"/>
              <w:jc w:val="center"/>
              <w:rPr>
                <w:rFonts w:cstheme="minorHAnsi"/>
              </w:rPr>
            </w:pPr>
            <w:r w:rsidRPr="00D41FF2">
              <w:rPr>
                <w:rFonts w:cstheme="minorHAnsi"/>
              </w:rPr>
              <w:t>X</w:t>
            </w:r>
          </w:p>
        </w:tc>
      </w:tr>
      <w:tr w:rsidR="00DA3856" w:rsidRPr="00D41FF2" w14:paraId="6F236BBF" w14:textId="77777777" w:rsidTr="006B0587">
        <w:trPr>
          <w:jc w:val="center"/>
        </w:trPr>
        <w:tc>
          <w:tcPr>
            <w:tcW w:w="1827" w:type="dxa"/>
            <w:tcBorders>
              <w:top w:val="single" w:sz="4" w:space="0" w:color="auto"/>
              <w:left w:val="single" w:sz="4" w:space="0" w:color="auto"/>
              <w:bottom w:val="single" w:sz="4" w:space="0" w:color="auto"/>
              <w:right w:val="single" w:sz="4" w:space="0" w:color="auto"/>
            </w:tcBorders>
          </w:tcPr>
          <w:p w14:paraId="728010DD" w14:textId="77777777" w:rsidR="00DA3856" w:rsidRPr="00D41FF2" w:rsidRDefault="00DA3856" w:rsidP="00DA3856">
            <w:pPr>
              <w:pStyle w:val="xl24"/>
              <w:pBdr>
                <w:bottom w:val="none" w:sz="0" w:space="0" w:color="auto"/>
                <w:right w:val="none" w:sz="0" w:space="0" w:color="auto"/>
              </w:pBdr>
              <w:spacing w:before="0" w:beforeAutospacing="0" w:after="0" w:afterAutospacing="0"/>
              <w:rPr>
                <w:rFonts w:asciiTheme="minorHAnsi" w:hAnsiTheme="minorHAnsi" w:cstheme="minorHAnsi"/>
              </w:rPr>
            </w:pPr>
          </w:p>
        </w:tc>
        <w:tc>
          <w:tcPr>
            <w:tcW w:w="2238" w:type="dxa"/>
            <w:tcBorders>
              <w:top w:val="single" w:sz="4" w:space="0" w:color="auto"/>
              <w:left w:val="single" w:sz="4" w:space="0" w:color="auto"/>
              <w:bottom w:val="single" w:sz="4" w:space="0" w:color="auto"/>
              <w:right w:val="single" w:sz="4" w:space="0" w:color="auto"/>
            </w:tcBorders>
            <w:vAlign w:val="center"/>
          </w:tcPr>
          <w:p w14:paraId="3613D709" w14:textId="22C2DFEC" w:rsidR="00DA3856" w:rsidRPr="00D41FF2" w:rsidRDefault="00DA3856" w:rsidP="00DA3856">
            <w:pPr>
              <w:pStyle w:val="xl24"/>
              <w:pBdr>
                <w:bottom w:val="none" w:sz="0" w:space="0" w:color="auto"/>
                <w:right w:val="none" w:sz="0" w:space="0" w:color="auto"/>
              </w:pBdr>
              <w:spacing w:before="0" w:beforeAutospacing="0" w:after="0" w:afterAutospacing="0"/>
              <w:rPr>
                <w:rFonts w:asciiTheme="minorHAnsi" w:eastAsia="Times New Roman" w:hAnsiTheme="minorHAnsi" w:cstheme="minorHAnsi"/>
              </w:rPr>
            </w:pPr>
            <w:r w:rsidRPr="00D41FF2">
              <w:rPr>
                <w:rFonts w:asciiTheme="minorHAnsi" w:eastAsia="Times New Roman" w:hAnsiTheme="minorHAnsi" w:cstheme="minorHAnsi"/>
              </w:rPr>
              <w:t>Energia elettrica prelevata dalla rete</w:t>
            </w:r>
          </w:p>
        </w:tc>
        <w:tc>
          <w:tcPr>
            <w:tcW w:w="874" w:type="dxa"/>
            <w:tcBorders>
              <w:top w:val="single" w:sz="4" w:space="0" w:color="auto"/>
              <w:left w:val="single" w:sz="4" w:space="0" w:color="auto"/>
              <w:bottom w:val="single" w:sz="4" w:space="0" w:color="auto"/>
              <w:right w:val="single" w:sz="4" w:space="0" w:color="auto"/>
            </w:tcBorders>
          </w:tcPr>
          <w:p w14:paraId="322D4BB6" w14:textId="77777777" w:rsidR="00DA3856" w:rsidRPr="00D41FF2" w:rsidRDefault="00DA3856" w:rsidP="00DA3856">
            <w:pPr>
              <w:spacing w:after="0" w:line="240" w:lineRule="auto"/>
              <w:jc w:val="center"/>
              <w:rPr>
                <w:rFonts w:cstheme="minorHAnsi"/>
              </w:rPr>
            </w:pPr>
          </w:p>
        </w:tc>
        <w:tc>
          <w:tcPr>
            <w:tcW w:w="790" w:type="dxa"/>
            <w:tcBorders>
              <w:top w:val="single" w:sz="4" w:space="0" w:color="auto"/>
              <w:left w:val="single" w:sz="4" w:space="0" w:color="auto"/>
              <w:bottom w:val="single" w:sz="4" w:space="0" w:color="auto"/>
              <w:right w:val="single" w:sz="4" w:space="0" w:color="auto"/>
            </w:tcBorders>
            <w:vAlign w:val="center"/>
          </w:tcPr>
          <w:p w14:paraId="0EBE5DFC" w14:textId="11600536" w:rsidR="00DA3856" w:rsidRPr="00D41FF2" w:rsidRDefault="00DA3856" w:rsidP="00DA3856">
            <w:pPr>
              <w:spacing w:after="0" w:line="240" w:lineRule="auto"/>
              <w:jc w:val="center"/>
              <w:rPr>
                <w:rFonts w:cstheme="minorHAnsi"/>
              </w:rPr>
            </w:pPr>
            <w:r w:rsidRPr="00D41FF2">
              <w:rPr>
                <w:rFonts w:cstheme="minorHAnsi"/>
              </w:rPr>
              <w:t>X</w:t>
            </w:r>
          </w:p>
        </w:tc>
        <w:tc>
          <w:tcPr>
            <w:tcW w:w="1475" w:type="dxa"/>
            <w:tcBorders>
              <w:top w:val="single" w:sz="4" w:space="0" w:color="auto"/>
              <w:left w:val="single" w:sz="4" w:space="0" w:color="auto"/>
              <w:bottom w:val="single" w:sz="4" w:space="0" w:color="auto"/>
              <w:right w:val="single" w:sz="4" w:space="0" w:color="auto"/>
            </w:tcBorders>
            <w:vAlign w:val="center"/>
          </w:tcPr>
          <w:p w14:paraId="3828505C" w14:textId="2BB492F4" w:rsidR="00DA3856" w:rsidRPr="00D41FF2" w:rsidRDefault="00DA3856" w:rsidP="00DA3856">
            <w:pPr>
              <w:spacing w:after="0" w:line="240" w:lineRule="auto"/>
              <w:jc w:val="center"/>
              <w:rPr>
                <w:rFonts w:cstheme="minorHAnsi"/>
              </w:rPr>
            </w:pPr>
            <w:r w:rsidRPr="00D41FF2">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7D9F9BA8" w14:textId="4976662B" w:rsidR="00DA3856" w:rsidRPr="00D41FF2" w:rsidRDefault="00DA3856" w:rsidP="00DA3856">
            <w:pPr>
              <w:spacing w:after="0" w:line="240" w:lineRule="auto"/>
              <w:jc w:val="center"/>
              <w:rPr>
                <w:rFonts w:cstheme="minorHAnsi"/>
              </w:rPr>
            </w:pPr>
            <w:r w:rsidRPr="00D41FF2">
              <w:rPr>
                <w:rFonts w:cstheme="minorHAnsi"/>
              </w:rPr>
              <w:t>X</w:t>
            </w:r>
          </w:p>
        </w:tc>
      </w:tr>
      <w:tr w:rsidR="00DA3856" w:rsidRPr="00D41FF2" w14:paraId="224BF039" w14:textId="77777777" w:rsidTr="006B0587">
        <w:trPr>
          <w:jc w:val="center"/>
        </w:trPr>
        <w:tc>
          <w:tcPr>
            <w:tcW w:w="1827" w:type="dxa"/>
            <w:tcBorders>
              <w:top w:val="single" w:sz="4" w:space="0" w:color="auto"/>
              <w:left w:val="single" w:sz="4" w:space="0" w:color="auto"/>
              <w:bottom w:val="single" w:sz="4" w:space="0" w:color="auto"/>
              <w:right w:val="single" w:sz="4" w:space="0" w:color="auto"/>
            </w:tcBorders>
          </w:tcPr>
          <w:p w14:paraId="406EBFC8" w14:textId="77777777" w:rsidR="00DA3856" w:rsidRPr="00D41FF2" w:rsidRDefault="00DA3856" w:rsidP="00DA3856">
            <w:pPr>
              <w:pStyle w:val="xl24"/>
              <w:pBdr>
                <w:bottom w:val="none" w:sz="0" w:space="0" w:color="auto"/>
                <w:right w:val="none" w:sz="0" w:space="0" w:color="auto"/>
              </w:pBdr>
              <w:spacing w:before="0" w:beforeAutospacing="0" w:after="0" w:afterAutospacing="0"/>
              <w:rPr>
                <w:rFonts w:asciiTheme="minorHAnsi" w:hAnsiTheme="minorHAnsi" w:cstheme="minorHAnsi"/>
              </w:rPr>
            </w:pPr>
          </w:p>
        </w:tc>
        <w:tc>
          <w:tcPr>
            <w:tcW w:w="2238" w:type="dxa"/>
            <w:tcBorders>
              <w:top w:val="single" w:sz="4" w:space="0" w:color="auto"/>
              <w:left w:val="single" w:sz="4" w:space="0" w:color="auto"/>
              <w:bottom w:val="single" w:sz="4" w:space="0" w:color="auto"/>
              <w:right w:val="single" w:sz="4" w:space="0" w:color="auto"/>
            </w:tcBorders>
            <w:vAlign w:val="center"/>
          </w:tcPr>
          <w:p w14:paraId="73C02921" w14:textId="7F6BDB3F" w:rsidR="00DA3856" w:rsidRPr="00D41FF2" w:rsidRDefault="00DA3856" w:rsidP="00DA3856">
            <w:pPr>
              <w:pStyle w:val="xl24"/>
              <w:pBdr>
                <w:bottom w:val="none" w:sz="0" w:space="0" w:color="auto"/>
                <w:right w:val="none" w:sz="0" w:space="0" w:color="auto"/>
              </w:pBdr>
              <w:spacing w:before="0" w:beforeAutospacing="0" w:after="0" w:afterAutospacing="0"/>
              <w:rPr>
                <w:rFonts w:asciiTheme="minorHAnsi" w:eastAsia="Times New Roman" w:hAnsiTheme="minorHAnsi" w:cstheme="minorHAnsi"/>
              </w:rPr>
            </w:pPr>
            <w:r w:rsidRPr="00D41FF2">
              <w:rPr>
                <w:rFonts w:asciiTheme="minorHAnsi" w:eastAsia="Times New Roman" w:hAnsiTheme="minorHAnsi" w:cstheme="minorHAnsi"/>
              </w:rPr>
              <w:t>Energia elettrica prodotta</w:t>
            </w:r>
          </w:p>
        </w:tc>
        <w:tc>
          <w:tcPr>
            <w:tcW w:w="874" w:type="dxa"/>
            <w:tcBorders>
              <w:top w:val="single" w:sz="4" w:space="0" w:color="auto"/>
              <w:left w:val="single" w:sz="4" w:space="0" w:color="auto"/>
              <w:bottom w:val="single" w:sz="4" w:space="0" w:color="auto"/>
              <w:right w:val="single" w:sz="4" w:space="0" w:color="auto"/>
            </w:tcBorders>
          </w:tcPr>
          <w:p w14:paraId="2DF6D026" w14:textId="77777777" w:rsidR="00DA3856" w:rsidRPr="00D41FF2" w:rsidRDefault="00DA3856" w:rsidP="00DA3856">
            <w:pPr>
              <w:spacing w:after="0" w:line="240" w:lineRule="auto"/>
              <w:jc w:val="center"/>
              <w:rPr>
                <w:rFonts w:cstheme="minorHAnsi"/>
              </w:rPr>
            </w:pPr>
          </w:p>
        </w:tc>
        <w:tc>
          <w:tcPr>
            <w:tcW w:w="790" w:type="dxa"/>
            <w:tcBorders>
              <w:top w:val="single" w:sz="4" w:space="0" w:color="auto"/>
              <w:left w:val="single" w:sz="4" w:space="0" w:color="auto"/>
              <w:bottom w:val="single" w:sz="4" w:space="0" w:color="auto"/>
              <w:right w:val="single" w:sz="4" w:space="0" w:color="auto"/>
            </w:tcBorders>
            <w:vAlign w:val="center"/>
          </w:tcPr>
          <w:p w14:paraId="709C10B4" w14:textId="5E3A5D0E" w:rsidR="00DA3856" w:rsidRPr="00D41FF2" w:rsidRDefault="00DA3856" w:rsidP="00DA3856">
            <w:pPr>
              <w:spacing w:after="0" w:line="240" w:lineRule="auto"/>
              <w:jc w:val="center"/>
              <w:rPr>
                <w:rFonts w:cstheme="minorHAnsi"/>
              </w:rPr>
            </w:pPr>
            <w:r w:rsidRPr="00D41FF2">
              <w:rPr>
                <w:rFonts w:cstheme="minorHAnsi"/>
              </w:rPr>
              <w:t>X</w:t>
            </w:r>
          </w:p>
        </w:tc>
        <w:tc>
          <w:tcPr>
            <w:tcW w:w="1475" w:type="dxa"/>
            <w:tcBorders>
              <w:top w:val="single" w:sz="4" w:space="0" w:color="auto"/>
              <w:left w:val="single" w:sz="4" w:space="0" w:color="auto"/>
              <w:bottom w:val="single" w:sz="4" w:space="0" w:color="auto"/>
              <w:right w:val="single" w:sz="4" w:space="0" w:color="auto"/>
            </w:tcBorders>
            <w:vAlign w:val="center"/>
          </w:tcPr>
          <w:p w14:paraId="2E39AD7F" w14:textId="0010CF56" w:rsidR="00DA3856" w:rsidRPr="00D41FF2" w:rsidRDefault="00DA3856" w:rsidP="00DA3856">
            <w:pPr>
              <w:spacing w:after="0" w:line="240" w:lineRule="auto"/>
              <w:jc w:val="center"/>
              <w:rPr>
                <w:rFonts w:cstheme="minorHAnsi"/>
              </w:rPr>
            </w:pPr>
            <w:r w:rsidRPr="00D41FF2">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75C1AE63" w14:textId="1FEEC347" w:rsidR="00DA3856" w:rsidRPr="00D41FF2" w:rsidRDefault="00DA3856" w:rsidP="00DA3856">
            <w:pPr>
              <w:spacing w:after="0" w:line="240" w:lineRule="auto"/>
              <w:jc w:val="center"/>
              <w:rPr>
                <w:rFonts w:cstheme="minorHAnsi"/>
              </w:rPr>
            </w:pPr>
            <w:r w:rsidRPr="00D41FF2">
              <w:rPr>
                <w:rFonts w:cstheme="minorHAnsi"/>
              </w:rPr>
              <w:t>X</w:t>
            </w:r>
          </w:p>
        </w:tc>
      </w:tr>
    </w:tbl>
    <w:p w14:paraId="7EB761F9" w14:textId="4D11B612" w:rsidR="00100AD5" w:rsidRPr="00D41FF2" w:rsidRDefault="00682822" w:rsidP="007701EE">
      <w:pPr>
        <w:spacing w:line="288" w:lineRule="auto"/>
        <w:jc w:val="center"/>
        <w:rPr>
          <w:rFonts w:cstheme="minorHAnsi"/>
          <w:b/>
          <w:bCs/>
          <w:i/>
          <w:iCs/>
          <w:sz w:val="20"/>
          <w:szCs w:val="20"/>
        </w:rPr>
      </w:pPr>
      <w:r w:rsidRPr="00D41FF2">
        <w:rPr>
          <w:rFonts w:cstheme="minorHAnsi"/>
          <w:b/>
          <w:bCs/>
          <w:i/>
          <w:iCs/>
          <w:sz w:val="20"/>
          <w:szCs w:val="20"/>
        </w:rPr>
        <w:t xml:space="preserve">Tabella </w:t>
      </w:r>
      <w:r w:rsidR="002B14C1" w:rsidRPr="00D41FF2">
        <w:rPr>
          <w:rFonts w:cstheme="minorHAnsi"/>
          <w:b/>
          <w:bCs/>
          <w:i/>
          <w:iCs/>
          <w:sz w:val="20"/>
          <w:szCs w:val="20"/>
        </w:rPr>
        <w:t xml:space="preserve">7 </w:t>
      </w:r>
      <w:r w:rsidRPr="00D41FF2">
        <w:rPr>
          <w:rFonts w:cstheme="minorHAnsi"/>
          <w:b/>
          <w:bCs/>
          <w:i/>
          <w:iCs/>
          <w:sz w:val="20"/>
          <w:szCs w:val="20"/>
        </w:rPr>
        <w:t>–</w:t>
      </w:r>
      <w:r w:rsidRPr="00D41FF2">
        <w:rPr>
          <w:rFonts w:cstheme="minorHAnsi"/>
          <w:i/>
          <w:iCs/>
          <w:sz w:val="20"/>
          <w:szCs w:val="20"/>
        </w:rPr>
        <w:t xml:space="preserve"> Combustibili</w:t>
      </w:r>
      <w:r w:rsidR="001348AC" w:rsidRPr="00D41FF2">
        <w:rPr>
          <w:rFonts w:cstheme="minorHAnsi"/>
          <w:i/>
          <w:iCs/>
          <w:sz w:val="20"/>
          <w:szCs w:val="20"/>
        </w:rPr>
        <w:t xml:space="preserve"> ed energia elettrica</w:t>
      </w:r>
    </w:p>
    <w:p w14:paraId="5C3699F2" w14:textId="08CBE2FE" w:rsidR="00100AD5" w:rsidRPr="00D41FF2" w:rsidRDefault="00100AD5" w:rsidP="00100AD5">
      <w:pPr>
        <w:spacing w:line="288" w:lineRule="auto"/>
        <w:jc w:val="both"/>
        <w:rPr>
          <w:rFonts w:cstheme="minorHAnsi"/>
        </w:rPr>
      </w:pPr>
    </w:p>
    <w:p w14:paraId="562BD782" w14:textId="77777777" w:rsidR="0029045A" w:rsidRPr="00D41FF2" w:rsidRDefault="0029045A" w:rsidP="0029045A">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Consumo termico: calcolato come prodotto del consumo di combustibili per il PCI, detraendo quella parte di combustibili utilizzati per produrre energia elettrica </w:t>
      </w:r>
    </w:p>
    <w:p w14:paraId="6AF767E5" w14:textId="77777777" w:rsidR="0029045A" w:rsidRPr="00D41FF2" w:rsidRDefault="0029045A" w:rsidP="0029045A">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Consumo elettrico: consumo elettrico, che corrisponde a quello prelevato dalla rete nel caso non vi siano sistemi per produrre energia elettrica quali pannelli fotovoltaici o impianti di cogenerazione, in tali casi si dovrà sommare l’energia elettrica autoprodotta e non ceduta alla rete. </w:t>
      </w:r>
    </w:p>
    <w:p w14:paraId="5A23BF35" w14:textId="3059BBF2" w:rsidR="00672111" w:rsidRPr="00D41FF2" w:rsidRDefault="0029045A" w:rsidP="0029045A">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Consumo totale: somma di consumi termici ed elettrico</w:t>
      </w:r>
    </w:p>
    <w:p w14:paraId="0497BD90" w14:textId="77777777" w:rsidR="00672111" w:rsidRPr="00D41FF2" w:rsidRDefault="00672111" w:rsidP="00100AD5">
      <w:pPr>
        <w:spacing w:line="288" w:lineRule="auto"/>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66"/>
        <w:gridCol w:w="2282"/>
        <w:gridCol w:w="2126"/>
        <w:gridCol w:w="2126"/>
      </w:tblGrid>
      <w:tr w:rsidR="00100AD5" w:rsidRPr="00D41FF2" w14:paraId="23590C2A" w14:textId="77777777" w:rsidTr="005B69A4">
        <w:trPr>
          <w:jc w:val="center"/>
        </w:trPr>
        <w:tc>
          <w:tcPr>
            <w:tcW w:w="1966" w:type="dxa"/>
            <w:tcBorders>
              <w:top w:val="single" w:sz="4" w:space="0" w:color="auto"/>
              <w:left w:val="single" w:sz="4" w:space="0" w:color="auto"/>
              <w:bottom w:val="single" w:sz="4" w:space="0" w:color="auto"/>
              <w:right w:val="single" w:sz="4" w:space="0" w:color="auto"/>
            </w:tcBorders>
            <w:vAlign w:val="center"/>
          </w:tcPr>
          <w:p w14:paraId="26754182" w14:textId="4E603733" w:rsidR="00100AD5" w:rsidRPr="00D41FF2" w:rsidRDefault="00100AD5" w:rsidP="00D447A9">
            <w:pPr>
              <w:spacing w:after="0" w:line="240" w:lineRule="auto"/>
              <w:jc w:val="center"/>
              <w:rPr>
                <w:rFonts w:cstheme="minorHAnsi"/>
                <w:b/>
                <w:bCs/>
                <w:strike/>
              </w:rPr>
            </w:pPr>
            <w:r w:rsidRPr="00D41FF2">
              <w:rPr>
                <w:rFonts w:cstheme="minorHAnsi"/>
                <w:strike/>
              </w:rPr>
              <w:t> </w:t>
            </w:r>
            <w:r w:rsidRPr="00D41FF2">
              <w:rPr>
                <w:rFonts w:cstheme="minorHAnsi"/>
                <w:b/>
                <w:bCs/>
                <w:strike/>
              </w:rPr>
              <w:t>Prodotto</w:t>
            </w:r>
          </w:p>
        </w:tc>
        <w:tc>
          <w:tcPr>
            <w:tcW w:w="2282" w:type="dxa"/>
            <w:tcBorders>
              <w:top w:val="single" w:sz="4" w:space="0" w:color="auto"/>
              <w:left w:val="single" w:sz="4" w:space="0" w:color="auto"/>
              <w:bottom w:val="single" w:sz="4" w:space="0" w:color="auto"/>
              <w:right w:val="single" w:sz="4" w:space="0" w:color="auto"/>
            </w:tcBorders>
            <w:vAlign w:val="center"/>
          </w:tcPr>
          <w:p w14:paraId="7B5ED30B" w14:textId="77777777" w:rsidR="00100AD5" w:rsidRPr="00D41FF2" w:rsidRDefault="00100AD5" w:rsidP="00D447A9">
            <w:pPr>
              <w:spacing w:after="0" w:line="240" w:lineRule="auto"/>
              <w:jc w:val="center"/>
              <w:rPr>
                <w:rFonts w:cstheme="minorHAnsi"/>
                <w:b/>
                <w:bCs/>
              </w:rPr>
            </w:pPr>
            <w:r w:rsidRPr="00D41FF2">
              <w:rPr>
                <w:rFonts w:cstheme="minorHAnsi"/>
                <w:b/>
                <w:bCs/>
              </w:rPr>
              <w:t>Consumo termico</w:t>
            </w:r>
          </w:p>
          <w:p w14:paraId="7FD33D63" w14:textId="77777777" w:rsidR="00100AD5" w:rsidRPr="00D41FF2" w:rsidRDefault="00100AD5" w:rsidP="00D447A9">
            <w:pPr>
              <w:spacing w:after="0" w:line="240" w:lineRule="auto"/>
              <w:jc w:val="center"/>
              <w:rPr>
                <w:rFonts w:cstheme="minorHAnsi"/>
                <w:b/>
                <w:bCs/>
              </w:rPr>
            </w:pPr>
            <w:r w:rsidRPr="00D41FF2">
              <w:rPr>
                <w:rFonts w:cstheme="minorHAnsi"/>
                <w:b/>
                <w:bCs/>
              </w:rPr>
              <w:t>(KWh/t di prodotto)</w:t>
            </w:r>
          </w:p>
        </w:tc>
        <w:tc>
          <w:tcPr>
            <w:tcW w:w="2126" w:type="dxa"/>
            <w:tcBorders>
              <w:top w:val="single" w:sz="4" w:space="0" w:color="auto"/>
              <w:left w:val="single" w:sz="4" w:space="0" w:color="auto"/>
              <w:bottom w:val="single" w:sz="4" w:space="0" w:color="auto"/>
              <w:right w:val="single" w:sz="4" w:space="0" w:color="auto"/>
            </w:tcBorders>
            <w:vAlign w:val="center"/>
          </w:tcPr>
          <w:p w14:paraId="65E6EA7C" w14:textId="304354B3" w:rsidR="00100AD5" w:rsidRPr="00D41FF2" w:rsidRDefault="00100AD5" w:rsidP="00D447A9">
            <w:pPr>
              <w:spacing w:after="0" w:line="240" w:lineRule="auto"/>
              <w:jc w:val="center"/>
              <w:rPr>
                <w:rFonts w:cstheme="minorHAnsi"/>
                <w:b/>
                <w:bCs/>
              </w:rPr>
            </w:pPr>
            <w:r w:rsidRPr="00D41FF2">
              <w:rPr>
                <w:rFonts w:cstheme="minorHAnsi"/>
                <w:b/>
                <w:bCs/>
              </w:rPr>
              <w:t xml:space="preserve">Consumo </w:t>
            </w:r>
            <w:r w:rsidR="000058BA" w:rsidRPr="00D41FF2">
              <w:rPr>
                <w:rFonts w:cstheme="minorHAnsi"/>
                <w:b/>
                <w:bCs/>
              </w:rPr>
              <w:t>elettrico</w:t>
            </w:r>
          </w:p>
          <w:p w14:paraId="66BE8A0F" w14:textId="77777777" w:rsidR="00100AD5" w:rsidRPr="00D41FF2" w:rsidRDefault="00100AD5" w:rsidP="00D447A9">
            <w:pPr>
              <w:spacing w:after="0" w:line="240" w:lineRule="auto"/>
              <w:jc w:val="center"/>
              <w:rPr>
                <w:rFonts w:cstheme="minorHAnsi"/>
                <w:b/>
                <w:bCs/>
              </w:rPr>
            </w:pPr>
            <w:r w:rsidRPr="00D41FF2">
              <w:rPr>
                <w:rFonts w:cstheme="minorHAnsi"/>
                <w:b/>
                <w:bCs/>
              </w:rPr>
              <w:t>(KWh/t di prodotto)</w:t>
            </w:r>
          </w:p>
        </w:tc>
        <w:tc>
          <w:tcPr>
            <w:tcW w:w="2126" w:type="dxa"/>
            <w:tcBorders>
              <w:top w:val="single" w:sz="4" w:space="0" w:color="auto"/>
              <w:left w:val="single" w:sz="4" w:space="0" w:color="auto"/>
              <w:bottom w:val="single" w:sz="4" w:space="0" w:color="auto"/>
              <w:right w:val="single" w:sz="4" w:space="0" w:color="auto"/>
            </w:tcBorders>
            <w:vAlign w:val="center"/>
          </w:tcPr>
          <w:p w14:paraId="36C35AAF" w14:textId="77777777" w:rsidR="00100AD5" w:rsidRPr="00D41FF2" w:rsidRDefault="00100AD5" w:rsidP="00D447A9">
            <w:pPr>
              <w:spacing w:after="0" w:line="240" w:lineRule="auto"/>
              <w:jc w:val="center"/>
              <w:rPr>
                <w:rFonts w:cstheme="minorHAnsi"/>
                <w:b/>
                <w:bCs/>
              </w:rPr>
            </w:pPr>
            <w:r w:rsidRPr="00D41FF2">
              <w:rPr>
                <w:rFonts w:cstheme="minorHAnsi"/>
                <w:b/>
                <w:bCs/>
              </w:rPr>
              <w:t>Consumo totale</w:t>
            </w:r>
          </w:p>
          <w:p w14:paraId="7F7AC15D" w14:textId="77777777" w:rsidR="00100AD5" w:rsidRPr="00D41FF2" w:rsidRDefault="00100AD5" w:rsidP="00D447A9">
            <w:pPr>
              <w:spacing w:after="0" w:line="240" w:lineRule="auto"/>
              <w:jc w:val="center"/>
              <w:rPr>
                <w:rFonts w:cstheme="minorHAnsi"/>
                <w:b/>
                <w:bCs/>
              </w:rPr>
            </w:pPr>
            <w:r w:rsidRPr="00D41FF2">
              <w:rPr>
                <w:rFonts w:cstheme="minorHAnsi"/>
                <w:b/>
                <w:bCs/>
              </w:rPr>
              <w:t>(KWh/t di prodotto)</w:t>
            </w:r>
          </w:p>
        </w:tc>
      </w:tr>
      <w:tr w:rsidR="00100AD5" w:rsidRPr="00D41FF2" w14:paraId="70E7E741" w14:textId="77777777" w:rsidTr="005B69A4">
        <w:trPr>
          <w:jc w:val="center"/>
        </w:trPr>
        <w:tc>
          <w:tcPr>
            <w:tcW w:w="1966" w:type="dxa"/>
            <w:tcBorders>
              <w:top w:val="single" w:sz="4" w:space="0" w:color="auto"/>
              <w:left w:val="single" w:sz="4" w:space="0" w:color="auto"/>
              <w:bottom w:val="single" w:sz="4" w:space="0" w:color="auto"/>
              <w:right w:val="single" w:sz="4" w:space="0" w:color="auto"/>
            </w:tcBorders>
            <w:vAlign w:val="center"/>
          </w:tcPr>
          <w:p w14:paraId="2A347902" w14:textId="569BF971" w:rsidR="00100AD5" w:rsidRPr="00D41FF2" w:rsidRDefault="005B69A4" w:rsidP="00D447A9">
            <w:pPr>
              <w:spacing w:after="0" w:line="240" w:lineRule="auto"/>
              <w:jc w:val="center"/>
              <w:rPr>
                <w:rFonts w:cstheme="minorHAnsi"/>
                <w:b/>
                <w:bCs/>
              </w:rPr>
            </w:pPr>
            <w:r w:rsidRPr="00D41FF2">
              <w:rPr>
                <w:rFonts w:cstheme="minorHAnsi"/>
              </w:rPr>
              <w:t>Installazione</w:t>
            </w:r>
          </w:p>
        </w:tc>
        <w:tc>
          <w:tcPr>
            <w:tcW w:w="2282" w:type="dxa"/>
            <w:tcBorders>
              <w:top w:val="single" w:sz="4" w:space="0" w:color="auto"/>
              <w:left w:val="single" w:sz="4" w:space="0" w:color="auto"/>
              <w:bottom w:val="single" w:sz="4" w:space="0" w:color="auto"/>
              <w:right w:val="single" w:sz="4" w:space="0" w:color="auto"/>
            </w:tcBorders>
            <w:vAlign w:val="center"/>
          </w:tcPr>
          <w:p w14:paraId="3A12FBB9" w14:textId="77777777" w:rsidR="00100AD5" w:rsidRPr="00D41FF2" w:rsidRDefault="00100AD5" w:rsidP="00D447A9">
            <w:pPr>
              <w:spacing w:after="0" w:line="240" w:lineRule="auto"/>
              <w:jc w:val="center"/>
              <w:rPr>
                <w:rFonts w:cstheme="minorHAnsi"/>
                <w:b/>
                <w:bCs/>
              </w:rPr>
            </w:pPr>
            <w:r w:rsidRPr="00D41FF2">
              <w:rPr>
                <w:rFonts w:cstheme="minorHAnsi"/>
              </w:rPr>
              <w:t>X </w:t>
            </w:r>
          </w:p>
        </w:tc>
        <w:tc>
          <w:tcPr>
            <w:tcW w:w="2126" w:type="dxa"/>
            <w:tcBorders>
              <w:top w:val="single" w:sz="4" w:space="0" w:color="auto"/>
              <w:left w:val="single" w:sz="4" w:space="0" w:color="auto"/>
              <w:bottom w:val="single" w:sz="4" w:space="0" w:color="auto"/>
              <w:right w:val="single" w:sz="4" w:space="0" w:color="auto"/>
            </w:tcBorders>
            <w:vAlign w:val="center"/>
          </w:tcPr>
          <w:p w14:paraId="054FB251" w14:textId="77777777" w:rsidR="00100AD5" w:rsidRPr="00D41FF2" w:rsidRDefault="00100AD5" w:rsidP="00D447A9">
            <w:pPr>
              <w:spacing w:after="0" w:line="240" w:lineRule="auto"/>
              <w:jc w:val="center"/>
              <w:rPr>
                <w:rFonts w:cstheme="minorHAnsi"/>
                <w:b/>
                <w:bCs/>
              </w:rPr>
            </w:pPr>
            <w:r w:rsidRPr="00D41FF2">
              <w:rPr>
                <w:rFonts w:cstheme="minorHAnsi"/>
              </w:rPr>
              <w:t>X </w:t>
            </w:r>
          </w:p>
        </w:tc>
        <w:tc>
          <w:tcPr>
            <w:tcW w:w="2126" w:type="dxa"/>
            <w:tcBorders>
              <w:top w:val="single" w:sz="4" w:space="0" w:color="auto"/>
              <w:left w:val="single" w:sz="4" w:space="0" w:color="auto"/>
              <w:bottom w:val="single" w:sz="4" w:space="0" w:color="auto"/>
              <w:right w:val="single" w:sz="4" w:space="0" w:color="auto"/>
            </w:tcBorders>
            <w:vAlign w:val="center"/>
          </w:tcPr>
          <w:p w14:paraId="5D787330" w14:textId="77777777" w:rsidR="00100AD5" w:rsidRPr="00D41FF2" w:rsidRDefault="00100AD5" w:rsidP="00D447A9">
            <w:pPr>
              <w:spacing w:after="0" w:line="240" w:lineRule="auto"/>
              <w:jc w:val="center"/>
              <w:rPr>
                <w:rFonts w:cstheme="minorHAnsi"/>
                <w:b/>
                <w:bCs/>
              </w:rPr>
            </w:pPr>
            <w:r w:rsidRPr="00D41FF2">
              <w:rPr>
                <w:rFonts w:cstheme="minorHAnsi"/>
              </w:rPr>
              <w:t> X</w:t>
            </w:r>
          </w:p>
        </w:tc>
      </w:tr>
      <w:tr w:rsidR="00100AD5" w:rsidRPr="00D41FF2" w14:paraId="4C1992F2" w14:textId="77777777" w:rsidTr="005B69A4">
        <w:trPr>
          <w:jc w:val="center"/>
        </w:trPr>
        <w:tc>
          <w:tcPr>
            <w:tcW w:w="1966" w:type="dxa"/>
            <w:tcBorders>
              <w:top w:val="single" w:sz="4" w:space="0" w:color="auto"/>
              <w:left w:val="single" w:sz="4" w:space="0" w:color="auto"/>
              <w:bottom w:val="single" w:sz="4" w:space="0" w:color="auto"/>
              <w:right w:val="single" w:sz="4" w:space="0" w:color="auto"/>
            </w:tcBorders>
            <w:vAlign w:val="center"/>
          </w:tcPr>
          <w:p w14:paraId="0B9F9B42" w14:textId="4BBA0AB1" w:rsidR="00100AD5" w:rsidRPr="00D41FF2" w:rsidRDefault="005B69A4" w:rsidP="00D447A9">
            <w:pPr>
              <w:spacing w:after="0" w:line="240" w:lineRule="auto"/>
              <w:jc w:val="center"/>
              <w:rPr>
                <w:rFonts w:cstheme="minorHAnsi"/>
                <w:b/>
                <w:bCs/>
              </w:rPr>
            </w:pPr>
            <w:r w:rsidRPr="00D41FF2">
              <w:rPr>
                <w:rFonts w:cstheme="minorHAnsi"/>
              </w:rPr>
              <w:t>Linea…</w:t>
            </w:r>
          </w:p>
        </w:tc>
        <w:tc>
          <w:tcPr>
            <w:tcW w:w="2282" w:type="dxa"/>
            <w:tcBorders>
              <w:top w:val="single" w:sz="4" w:space="0" w:color="auto"/>
              <w:left w:val="single" w:sz="4" w:space="0" w:color="auto"/>
              <w:bottom w:val="single" w:sz="4" w:space="0" w:color="auto"/>
              <w:right w:val="single" w:sz="4" w:space="0" w:color="auto"/>
            </w:tcBorders>
            <w:vAlign w:val="center"/>
          </w:tcPr>
          <w:p w14:paraId="0513E329" w14:textId="77777777" w:rsidR="00100AD5" w:rsidRPr="00D41FF2" w:rsidRDefault="00100AD5" w:rsidP="00D447A9">
            <w:pPr>
              <w:spacing w:after="0" w:line="240" w:lineRule="auto"/>
              <w:jc w:val="center"/>
              <w:rPr>
                <w:rFonts w:cstheme="minorHAnsi"/>
                <w:b/>
                <w:bCs/>
              </w:rPr>
            </w:pPr>
            <w:r w:rsidRPr="00D41FF2">
              <w:rPr>
                <w:rFonts w:cstheme="minorHAnsi"/>
              </w:rPr>
              <w:t> </w:t>
            </w:r>
          </w:p>
        </w:tc>
        <w:tc>
          <w:tcPr>
            <w:tcW w:w="2126" w:type="dxa"/>
            <w:tcBorders>
              <w:top w:val="single" w:sz="4" w:space="0" w:color="auto"/>
              <w:left w:val="single" w:sz="4" w:space="0" w:color="auto"/>
              <w:bottom w:val="single" w:sz="4" w:space="0" w:color="auto"/>
              <w:right w:val="single" w:sz="4" w:space="0" w:color="auto"/>
            </w:tcBorders>
            <w:vAlign w:val="center"/>
          </w:tcPr>
          <w:p w14:paraId="66FE4780" w14:textId="77777777" w:rsidR="00100AD5" w:rsidRPr="00D41FF2" w:rsidRDefault="00100AD5" w:rsidP="00D447A9">
            <w:pPr>
              <w:spacing w:after="0" w:line="240" w:lineRule="auto"/>
              <w:jc w:val="center"/>
              <w:rPr>
                <w:rFonts w:cstheme="minorHAnsi"/>
                <w:b/>
                <w:bCs/>
              </w:rPr>
            </w:pPr>
            <w:r w:rsidRPr="00D41FF2">
              <w:rPr>
                <w:rFonts w:cstheme="minorHAnsi"/>
              </w:rPr>
              <w:t> </w:t>
            </w:r>
          </w:p>
        </w:tc>
        <w:tc>
          <w:tcPr>
            <w:tcW w:w="2126" w:type="dxa"/>
            <w:tcBorders>
              <w:top w:val="single" w:sz="4" w:space="0" w:color="auto"/>
              <w:left w:val="single" w:sz="4" w:space="0" w:color="auto"/>
              <w:bottom w:val="single" w:sz="4" w:space="0" w:color="auto"/>
              <w:right w:val="single" w:sz="4" w:space="0" w:color="auto"/>
            </w:tcBorders>
            <w:vAlign w:val="center"/>
          </w:tcPr>
          <w:p w14:paraId="4409EEC3" w14:textId="77777777" w:rsidR="00100AD5" w:rsidRPr="00D41FF2" w:rsidRDefault="00100AD5" w:rsidP="00D447A9">
            <w:pPr>
              <w:spacing w:after="0" w:line="240" w:lineRule="auto"/>
              <w:jc w:val="center"/>
              <w:rPr>
                <w:rFonts w:cstheme="minorHAnsi"/>
                <w:b/>
                <w:bCs/>
              </w:rPr>
            </w:pPr>
            <w:r w:rsidRPr="00D41FF2">
              <w:rPr>
                <w:rFonts w:cstheme="minorHAnsi"/>
              </w:rPr>
              <w:t> </w:t>
            </w:r>
          </w:p>
        </w:tc>
      </w:tr>
      <w:tr w:rsidR="00100AD5" w:rsidRPr="00D41FF2" w14:paraId="645D1445" w14:textId="77777777" w:rsidTr="005B69A4">
        <w:trPr>
          <w:jc w:val="center"/>
        </w:trPr>
        <w:tc>
          <w:tcPr>
            <w:tcW w:w="1966" w:type="dxa"/>
            <w:tcBorders>
              <w:top w:val="single" w:sz="4" w:space="0" w:color="auto"/>
              <w:left w:val="single" w:sz="4" w:space="0" w:color="auto"/>
              <w:bottom w:val="single" w:sz="4" w:space="0" w:color="auto"/>
              <w:right w:val="single" w:sz="4" w:space="0" w:color="auto"/>
            </w:tcBorders>
            <w:vAlign w:val="center"/>
          </w:tcPr>
          <w:p w14:paraId="0C271B2B" w14:textId="7BF6C6B8" w:rsidR="00100AD5" w:rsidRPr="00D41FF2" w:rsidRDefault="006F3821" w:rsidP="00D447A9">
            <w:pPr>
              <w:spacing w:after="0" w:line="240" w:lineRule="auto"/>
              <w:jc w:val="center"/>
              <w:rPr>
                <w:rFonts w:cstheme="minorHAnsi"/>
              </w:rPr>
            </w:pPr>
            <w:r w:rsidRPr="00D41FF2">
              <w:rPr>
                <w:rFonts w:cstheme="minorHAnsi"/>
              </w:rPr>
              <w:t>Recupero da reazioni esotermiche</w:t>
            </w:r>
          </w:p>
        </w:tc>
        <w:tc>
          <w:tcPr>
            <w:tcW w:w="2282" w:type="dxa"/>
            <w:tcBorders>
              <w:top w:val="single" w:sz="4" w:space="0" w:color="auto"/>
              <w:left w:val="single" w:sz="4" w:space="0" w:color="auto"/>
              <w:bottom w:val="single" w:sz="4" w:space="0" w:color="auto"/>
              <w:right w:val="single" w:sz="4" w:space="0" w:color="auto"/>
            </w:tcBorders>
            <w:vAlign w:val="center"/>
          </w:tcPr>
          <w:p w14:paraId="5349FE83" w14:textId="77777777" w:rsidR="00100AD5" w:rsidRPr="00D41FF2" w:rsidRDefault="00100AD5" w:rsidP="00D447A9">
            <w:pPr>
              <w:spacing w:after="0" w:line="240" w:lineRule="auto"/>
              <w:jc w:val="center"/>
              <w:rPr>
                <w:rFonts w:cstheme="minorHAnsi"/>
                <w:b/>
                <w:bCs/>
              </w:rPr>
            </w:pPr>
            <w:r w:rsidRPr="00D41FF2">
              <w:rPr>
                <w:rFonts w:cstheme="minorHAnsi"/>
              </w:rPr>
              <w:t> </w:t>
            </w:r>
          </w:p>
        </w:tc>
        <w:tc>
          <w:tcPr>
            <w:tcW w:w="2126" w:type="dxa"/>
            <w:tcBorders>
              <w:top w:val="single" w:sz="4" w:space="0" w:color="auto"/>
              <w:left w:val="single" w:sz="4" w:space="0" w:color="auto"/>
              <w:bottom w:val="single" w:sz="4" w:space="0" w:color="auto"/>
              <w:right w:val="single" w:sz="4" w:space="0" w:color="auto"/>
            </w:tcBorders>
            <w:vAlign w:val="center"/>
          </w:tcPr>
          <w:p w14:paraId="58B5C2C7" w14:textId="77777777" w:rsidR="00100AD5" w:rsidRPr="00D41FF2" w:rsidRDefault="00100AD5" w:rsidP="00D447A9">
            <w:pPr>
              <w:spacing w:after="0" w:line="240" w:lineRule="auto"/>
              <w:jc w:val="center"/>
              <w:rPr>
                <w:rFonts w:cstheme="minorHAnsi"/>
                <w:b/>
                <w:bCs/>
              </w:rPr>
            </w:pPr>
            <w:r w:rsidRPr="00D41FF2">
              <w:rPr>
                <w:rFonts w:cstheme="minorHAnsi"/>
              </w:rPr>
              <w:t> </w:t>
            </w:r>
          </w:p>
        </w:tc>
        <w:tc>
          <w:tcPr>
            <w:tcW w:w="2126" w:type="dxa"/>
            <w:tcBorders>
              <w:top w:val="single" w:sz="4" w:space="0" w:color="auto"/>
              <w:left w:val="single" w:sz="4" w:space="0" w:color="auto"/>
              <w:bottom w:val="single" w:sz="4" w:space="0" w:color="auto"/>
              <w:right w:val="single" w:sz="4" w:space="0" w:color="auto"/>
            </w:tcBorders>
            <w:vAlign w:val="center"/>
          </w:tcPr>
          <w:p w14:paraId="4FFE284E" w14:textId="77777777" w:rsidR="00100AD5" w:rsidRPr="00D41FF2" w:rsidRDefault="00100AD5" w:rsidP="00D447A9">
            <w:pPr>
              <w:spacing w:after="0" w:line="240" w:lineRule="auto"/>
              <w:jc w:val="center"/>
              <w:rPr>
                <w:rFonts w:cstheme="minorHAnsi"/>
                <w:b/>
                <w:bCs/>
              </w:rPr>
            </w:pPr>
            <w:r w:rsidRPr="00D41FF2">
              <w:rPr>
                <w:rFonts w:cstheme="minorHAnsi"/>
              </w:rPr>
              <w:t> </w:t>
            </w:r>
          </w:p>
        </w:tc>
      </w:tr>
    </w:tbl>
    <w:p w14:paraId="61DF9666" w14:textId="21D45A20" w:rsidR="00100AD5" w:rsidRPr="00D41FF2" w:rsidRDefault="00682822" w:rsidP="007701EE">
      <w:pPr>
        <w:spacing w:line="288" w:lineRule="auto"/>
        <w:jc w:val="center"/>
        <w:rPr>
          <w:rFonts w:cstheme="minorHAnsi"/>
          <w:b/>
          <w:bCs/>
          <w:i/>
          <w:iCs/>
          <w:sz w:val="20"/>
          <w:szCs w:val="20"/>
        </w:rPr>
      </w:pPr>
      <w:r w:rsidRPr="00D41FF2">
        <w:rPr>
          <w:rFonts w:cstheme="minorHAnsi"/>
          <w:b/>
          <w:bCs/>
          <w:i/>
          <w:iCs/>
          <w:sz w:val="20"/>
          <w:szCs w:val="20"/>
        </w:rPr>
        <w:t xml:space="preserve">Tabella </w:t>
      </w:r>
      <w:r w:rsidR="002B14C1" w:rsidRPr="00D41FF2">
        <w:rPr>
          <w:rFonts w:cstheme="minorHAnsi"/>
          <w:b/>
          <w:bCs/>
          <w:i/>
          <w:iCs/>
          <w:sz w:val="20"/>
          <w:szCs w:val="20"/>
        </w:rPr>
        <w:t>8</w:t>
      </w:r>
      <w:r w:rsidRPr="00D41FF2">
        <w:rPr>
          <w:rFonts w:cstheme="minorHAnsi"/>
          <w:i/>
          <w:iCs/>
          <w:sz w:val="20"/>
          <w:szCs w:val="20"/>
        </w:rPr>
        <w:t xml:space="preserve"> - Consumo energetico</w:t>
      </w:r>
    </w:p>
    <w:p w14:paraId="339B871D" w14:textId="1B363C6B" w:rsidR="0029045A" w:rsidRPr="00D41FF2" w:rsidRDefault="0029045A">
      <w:pPr>
        <w:rPr>
          <w:rFonts w:cstheme="minorHAnsi"/>
          <w:b/>
          <w:bCs/>
        </w:rPr>
      </w:pPr>
      <w:r w:rsidRPr="00D41FF2">
        <w:rPr>
          <w:rFonts w:cstheme="minorHAnsi"/>
          <w:b/>
          <w:bCs/>
        </w:rPr>
        <w:br w:type="page"/>
      </w:r>
    </w:p>
    <w:p w14:paraId="778447C6" w14:textId="4B8D54C9" w:rsidR="00AE13E9" w:rsidRPr="00D41FF2" w:rsidRDefault="00AE13E9" w:rsidP="00AE13E9">
      <w:pPr>
        <w:numPr>
          <w:ilvl w:val="1"/>
          <w:numId w:val="4"/>
        </w:numPr>
        <w:spacing w:after="0" w:line="288" w:lineRule="auto"/>
        <w:jc w:val="both"/>
        <w:rPr>
          <w:rFonts w:cstheme="minorHAnsi"/>
          <w:b/>
          <w:bCs/>
        </w:rPr>
      </w:pPr>
      <w:r w:rsidRPr="00D41FF2">
        <w:rPr>
          <w:rFonts w:cstheme="minorHAnsi"/>
          <w:b/>
          <w:bCs/>
        </w:rPr>
        <w:lastRenderedPageBreak/>
        <w:t>Recupero di materia</w:t>
      </w:r>
    </w:p>
    <w:p w14:paraId="0E1D31F9" w14:textId="77777777" w:rsidR="00E60ACC" w:rsidRPr="00D41FF2" w:rsidRDefault="00E60ACC" w:rsidP="00100AD5">
      <w:pPr>
        <w:spacing w:line="288" w:lineRule="auto"/>
        <w:jc w:val="both"/>
        <w:rPr>
          <w:rFonts w:cstheme="minorHAnsi"/>
          <w:b/>
          <w:bCs/>
        </w:rPr>
      </w:pPr>
    </w:p>
    <w:p w14:paraId="69567780" w14:textId="4094C25F" w:rsidR="003D1480" w:rsidRPr="00D41FF2" w:rsidRDefault="00E60ACC" w:rsidP="00100AD5">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Da compilare solo per la produzione di </w:t>
      </w:r>
      <w:r w:rsidR="00D41C6F" w:rsidRPr="00D41FF2">
        <w:rPr>
          <w:rFonts w:eastAsia="Times New Roman" w:cstheme="minorHAnsi"/>
          <w:color w:val="007BB8"/>
          <w:szCs w:val="24"/>
          <w:lang w:eastAsia="it-IT"/>
        </w:rPr>
        <w:t>PVC</w:t>
      </w:r>
    </w:p>
    <w:tbl>
      <w:tblPr>
        <w:tblW w:w="930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71"/>
        <w:gridCol w:w="1671"/>
        <w:gridCol w:w="1510"/>
        <w:gridCol w:w="1859"/>
        <w:gridCol w:w="1299"/>
        <w:gridCol w:w="1299"/>
      </w:tblGrid>
      <w:tr w:rsidR="00E60ACC" w:rsidRPr="00D41FF2" w14:paraId="2DEB948E" w14:textId="77777777" w:rsidTr="000C2481">
        <w:tc>
          <w:tcPr>
            <w:tcW w:w="1671" w:type="dxa"/>
            <w:tcBorders>
              <w:top w:val="single" w:sz="4" w:space="0" w:color="auto"/>
              <w:left w:val="single" w:sz="4" w:space="0" w:color="auto"/>
              <w:bottom w:val="single" w:sz="4" w:space="0" w:color="auto"/>
              <w:right w:val="single" w:sz="4" w:space="0" w:color="auto"/>
            </w:tcBorders>
          </w:tcPr>
          <w:p w14:paraId="36852324" w14:textId="1F10A980" w:rsidR="000C2481" w:rsidRPr="00D41FF2" w:rsidRDefault="006636BE" w:rsidP="00707CDA">
            <w:pPr>
              <w:spacing w:after="0" w:line="240" w:lineRule="auto"/>
              <w:jc w:val="center"/>
              <w:rPr>
                <w:rFonts w:cstheme="minorHAnsi"/>
                <w:b/>
                <w:bCs/>
              </w:rPr>
            </w:pPr>
            <w:r w:rsidRPr="00D41FF2">
              <w:rPr>
                <w:rFonts w:cstheme="minorHAnsi"/>
                <w:b/>
                <w:bCs/>
              </w:rPr>
              <w:t>produzione</w:t>
            </w:r>
          </w:p>
        </w:tc>
        <w:tc>
          <w:tcPr>
            <w:tcW w:w="1671" w:type="dxa"/>
            <w:tcBorders>
              <w:top w:val="single" w:sz="4" w:space="0" w:color="auto"/>
              <w:left w:val="single" w:sz="4" w:space="0" w:color="auto"/>
              <w:bottom w:val="single" w:sz="4" w:space="0" w:color="auto"/>
              <w:right w:val="single" w:sz="4" w:space="0" w:color="auto"/>
            </w:tcBorders>
          </w:tcPr>
          <w:p w14:paraId="068471CF" w14:textId="12FE07FD" w:rsidR="000C2481" w:rsidRPr="00D41FF2" w:rsidRDefault="000C2481" w:rsidP="00707CDA">
            <w:pPr>
              <w:spacing w:after="0" w:line="240" w:lineRule="auto"/>
              <w:jc w:val="center"/>
              <w:rPr>
                <w:rFonts w:cstheme="minorHAnsi"/>
                <w:b/>
                <w:bCs/>
              </w:rPr>
            </w:pPr>
            <w:r w:rsidRPr="00D41FF2">
              <w:rPr>
                <w:rFonts w:cstheme="minorHAnsi"/>
                <w:b/>
                <w:bCs/>
              </w:rPr>
              <w:t>sostanza</w:t>
            </w:r>
          </w:p>
        </w:tc>
        <w:tc>
          <w:tcPr>
            <w:tcW w:w="1510" w:type="dxa"/>
            <w:tcBorders>
              <w:top w:val="single" w:sz="4" w:space="0" w:color="auto"/>
              <w:left w:val="single" w:sz="4" w:space="0" w:color="auto"/>
              <w:bottom w:val="single" w:sz="4" w:space="0" w:color="auto"/>
              <w:right w:val="single" w:sz="4" w:space="0" w:color="auto"/>
            </w:tcBorders>
            <w:vAlign w:val="center"/>
          </w:tcPr>
          <w:p w14:paraId="220EBA37" w14:textId="77777777" w:rsidR="000C2481" w:rsidRPr="00D41FF2" w:rsidRDefault="000C2481" w:rsidP="00707CDA">
            <w:pPr>
              <w:spacing w:after="0" w:line="240" w:lineRule="auto"/>
              <w:jc w:val="center"/>
              <w:rPr>
                <w:rFonts w:cstheme="minorHAnsi"/>
                <w:b/>
                <w:bCs/>
              </w:rPr>
            </w:pPr>
            <w:r w:rsidRPr="00D41FF2">
              <w:rPr>
                <w:rFonts w:cstheme="minorHAnsi"/>
                <w:b/>
                <w:bCs/>
              </w:rPr>
              <w:t>Parametro</w:t>
            </w:r>
          </w:p>
        </w:tc>
        <w:tc>
          <w:tcPr>
            <w:tcW w:w="1859" w:type="dxa"/>
            <w:tcBorders>
              <w:top w:val="single" w:sz="4" w:space="0" w:color="auto"/>
              <w:left w:val="single" w:sz="4" w:space="0" w:color="auto"/>
              <w:bottom w:val="single" w:sz="4" w:space="0" w:color="auto"/>
              <w:right w:val="single" w:sz="4" w:space="0" w:color="auto"/>
            </w:tcBorders>
            <w:vAlign w:val="center"/>
          </w:tcPr>
          <w:p w14:paraId="2A0A834F" w14:textId="77777777" w:rsidR="000C2481" w:rsidRPr="00D41FF2" w:rsidRDefault="000C2481" w:rsidP="00707CDA">
            <w:pPr>
              <w:spacing w:after="0" w:line="240" w:lineRule="auto"/>
              <w:jc w:val="center"/>
              <w:rPr>
                <w:rFonts w:cstheme="minorHAnsi"/>
                <w:b/>
                <w:bCs/>
              </w:rPr>
            </w:pPr>
            <w:r w:rsidRPr="00D41FF2">
              <w:rPr>
                <w:rFonts w:cstheme="minorHAnsi"/>
                <w:b/>
                <w:bCs/>
              </w:rPr>
              <w:t>Frequenza di monitoraggio</w:t>
            </w:r>
          </w:p>
        </w:tc>
        <w:tc>
          <w:tcPr>
            <w:tcW w:w="1299" w:type="dxa"/>
            <w:tcBorders>
              <w:top w:val="single" w:sz="4" w:space="0" w:color="auto"/>
              <w:left w:val="single" w:sz="4" w:space="0" w:color="auto"/>
              <w:bottom w:val="single" w:sz="4" w:space="0" w:color="auto"/>
              <w:right w:val="single" w:sz="4" w:space="0" w:color="auto"/>
            </w:tcBorders>
          </w:tcPr>
          <w:p w14:paraId="705C316F" w14:textId="77777777" w:rsidR="000C2481" w:rsidRPr="00D41FF2" w:rsidRDefault="000C2481" w:rsidP="00707CDA">
            <w:pPr>
              <w:spacing w:after="0" w:line="240" w:lineRule="auto"/>
              <w:jc w:val="center"/>
              <w:rPr>
                <w:rFonts w:cstheme="minorHAnsi"/>
                <w:b/>
                <w:bCs/>
              </w:rPr>
            </w:pPr>
            <w:r w:rsidRPr="00D41FF2">
              <w:rPr>
                <w:rFonts w:cstheme="minorHAnsi"/>
                <w:b/>
                <w:bCs/>
              </w:rPr>
              <w:t xml:space="preserve">Metodo </w:t>
            </w:r>
          </w:p>
        </w:tc>
        <w:tc>
          <w:tcPr>
            <w:tcW w:w="1299" w:type="dxa"/>
            <w:tcBorders>
              <w:top w:val="single" w:sz="4" w:space="0" w:color="auto"/>
              <w:left w:val="single" w:sz="4" w:space="0" w:color="auto"/>
              <w:bottom w:val="single" w:sz="4" w:space="0" w:color="auto"/>
              <w:right w:val="single" w:sz="4" w:space="0" w:color="auto"/>
            </w:tcBorders>
          </w:tcPr>
          <w:p w14:paraId="1BE150F5" w14:textId="77777777" w:rsidR="000C2481" w:rsidRPr="00D41FF2" w:rsidRDefault="000C2481" w:rsidP="00707CDA">
            <w:pPr>
              <w:spacing w:after="0" w:line="240" w:lineRule="auto"/>
              <w:jc w:val="center"/>
              <w:rPr>
                <w:rFonts w:cstheme="minorHAnsi"/>
                <w:b/>
                <w:bCs/>
              </w:rPr>
            </w:pPr>
            <w:r w:rsidRPr="00D41FF2">
              <w:rPr>
                <w:rFonts w:cstheme="minorHAnsi"/>
                <w:b/>
                <w:bCs/>
              </w:rPr>
              <w:t>BAT</w:t>
            </w:r>
          </w:p>
        </w:tc>
      </w:tr>
      <w:tr w:rsidR="00E60ACC" w:rsidRPr="00D41FF2" w14:paraId="42E1FF7A" w14:textId="77777777" w:rsidTr="000C2481">
        <w:tc>
          <w:tcPr>
            <w:tcW w:w="1671" w:type="dxa"/>
            <w:tcBorders>
              <w:top w:val="single" w:sz="4" w:space="0" w:color="auto"/>
              <w:left w:val="single" w:sz="4" w:space="0" w:color="auto"/>
              <w:bottom w:val="single" w:sz="4" w:space="0" w:color="auto"/>
              <w:right w:val="single" w:sz="4" w:space="0" w:color="auto"/>
            </w:tcBorders>
          </w:tcPr>
          <w:p w14:paraId="6C2F38B1" w14:textId="6F96039C" w:rsidR="000C2481" w:rsidRPr="00D41FF2" w:rsidRDefault="006636BE" w:rsidP="00707CDA">
            <w:pPr>
              <w:spacing w:after="0" w:line="240" w:lineRule="auto"/>
              <w:jc w:val="center"/>
              <w:rPr>
                <w:rFonts w:cstheme="minorHAnsi"/>
              </w:rPr>
            </w:pPr>
            <w:r w:rsidRPr="00D41FF2">
              <w:rPr>
                <w:rFonts w:cstheme="minorHAnsi"/>
              </w:rPr>
              <w:t>cloruro di polivinile (PVC)</w:t>
            </w:r>
          </w:p>
        </w:tc>
        <w:tc>
          <w:tcPr>
            <w:tcW w:w="1671" w:type="dxa"/>
            <w:tcBorders>
              <w:top w:val="single" w:sz="4" w:space="0" w:color="auto"/>
              <w:left w:val="single" w:sz="4" w:space="0" w:color="auto"/>
              <w:bottom w:val="single" w:sz="4" w:space="0" w:color="auto"/>
              <w:right w:val="single" w:sz="4" w:space="0" w:color="auto"/>
            </w:tcBorders>
          </w:tcPr>
          <w:p w14:paraId="6DA17865" w14:textId="750F6F56" w:rsidR="000C2481" w:rsidRPr="00D41FF2" w:rsidRDefault="000C2481" w:rsidP="00707CDA">
            <w:pPr>
              <w:spacing w:after="0" w:line="240" w:lineRule="auto"/>
              <w:jc w:val="center"/>
              <w:rPr>
                <w:rFonts w:cstheme="minorHAnsi"/>
              </w:rPr>
            </w:pPr>
            <w:r w:rsidRPr="00D41FF2">
              <w:rPr>
                <w:rFonts w:cstheme="minorHAnsi"/>
              </w:rPr>
              <w:t>VCM</w:t>
            </w:r>
          </w:p>
        </w:tc>
        <w:tc>
          <w:tcPr>
            <w:tcW w:w="1510" w:type="dxa"/>
            <w:tcBorders>
              <w:top w:val="single" w:sz="4" w:space="0" w:color="auto"/>
              <w:left w:val="single" w:sz="4" w:space="0" w:color="auto"/>
              <w:bottom w:val="single" w:sz="4" w:space="0" w:color="auto"/>
              <w:right w:val="single" w:sz="4" w:space="0" w:color="auto"/>
            </w:tcBorders>
            <w:vAlign w:val="center"/>
          </w:tcPr>
          <w:p w14:paraId="6694BE90" w14:textId="6ADEB94C" w:rsidR="000C2481" w:rsidRPr="00D41FF2" w:rsidRDefault="000C2481" w:rsidP="00707CDA">
            <w:pPr>
              <w:spacing w:after="0" w:line="240" w:lineRule="auto"/>
              <w:jc w:val="center"/>
              <w:rPr>
                <w:rFonts w:cstheme="minorHAnsi"/>
              </w:rPr>
            </w:pPr>
            <w:r w:rsidRPr="00D41FF2">
              <w:rPr>
                <w:rFonts w:cstheme="minorHAnsi"/>
              </w:rPr>
              <w:t>% recupero</w:t>
            </w:r>
          </w:p>
        </w:tc>
        <w:tc>
          <w:tcPr>
            <w:tcW w:w="1859" w:type="dxa"/>
            <w:tcBorders>
              <w:top w:val="single" w:sz="4" w:space="0" w:color="auto"/>
              <w:left w:val="single" w:sz="4" w:space="0" w:color="auto"/>
              <w:bottom w:val="single" w:sz="4" w:space="0" w:color="auto"/>
              <w:right w:val="single" w:sz="4" w:space="0" w:color="auto"/>
            </w:tcBorders>
            <w:vAlign w:val="center"/>
          </w:tcPr>
          <w:p w14:paraId="735F8E86" w14:textId="77777777" w:rsidR="000C2481" w:rsidRPr="00D41FF2" w:rsidRDefault="000C2481" w:rsidP="00707CDA">
            <w:pPr>
              <w:spacing w:after="0" w:line="240" w:lineRule="auto"/>
              <w:jc w:val="center"/>
              <w:rPr>
                <w:rFonts w:cstheme="minorHAnsi"/>
              </w:rPr>
            </w:pPr>
            <w:r w:rsidRPr="00D41FF2">
              <w:rPr>
                <w:rFonts w:cstheme="minorHAnsi"/>
              </w:rPr>
              <w:t>Annuale</w:t>
            </w:r>
          </w:p>
        </w:tc>
        <w:tc>
          <w:tcPr>
            <w:tcW w:w="1299" w:type="dxa"/>
            <w:tcBorders>
              <w:top w:val="single" w:sz="4" w:space="0" w:color="auto"/>
              <w:left w:val="single" w:sz="4" w:space="0" w:color="auto"/>
              <w:bottom w:val="single" w:sz="4" w:space="0" w:color="auto"/>
              <w:right w:val="single" w:sz="4" w:space="0" w:color="auto"/>
            </w:tcBorders>
          </w:tcPr>
          <w:p w14:paraId="33EBA051" w14:textId="77777777" w:rsidR="000C2481" w:rsidRPr="00D41FF2" w:rsidRDefault="000C2481" w:rsidP="00707CDA">
            <w:pPr>
              <w:spacing w:after="0" w:line="240" w:lineRule="auto"/>
              <w:jc w:val="center"/>
              <w:rPr>
                <w:rFonts w:cstheme="minorHAnsi"/>
              </w:rPr>
            </w:pPr>
          </w:p>
        </w:tc>
        <w:tc>
          <w:tcPr>
            <w:tcW w:w="1299" w:type="dxa"/>
            <w:tcBorders>
              <w:top w:val="single" w:sz="4" w:space="0" w:color="auto"/>
              <w:left w:val="single" w:sz="4" w:space="0" w:color="auto"/>
              <w:bottom w:val="single" w:sz="4" w:space="0" w:color="auto"/>
              <w:right w:val="single" w:sz="4" w:space="0" w:color="auto"/>
            </w:tcBorders>
          </w:tcPr>
          <w:p w14:paraId="71722428" w14:textId="0F04B8C9" w:rsidR="000C2481" w:rsidRPr="00D41FF2" w:rsidRDefault="000C2481" w:rsidP="00707CDA">
            <w:pPr>
              <w:spacing w:after="0" w:line="240" w:lineRule="auto"/>
              <w:jc w:val="center"/>
              <w:rPr>
                <w:rFonts w:cstheme="minorHAnsi"/>
              </w:rPr>
            </w:pPr>
            <w:r w:rsidRPr="00D41FF2">
              <w:rPr>
                <w:rFonts w:cstheme="minorHAnsi"/>
              </w:rPr>
              <w:t>28</w:t>
            </w:r>
          </w:p>
        </w:tc>
      </w:tr>
      <w:tr w:rsidR="00E60ACC" w:rsidRPr="00D41FF2" w14:paraId="52AC021E" w14:textId="77777777" w:rsidTr="000C2481">
        <w:tc>
          <w:tcPr>
            <w:tcW w:w="1671" w:type="dxa"/>
            <w:tcBorders>
              <w:top w:val="single" w:sz="4" w:space="0" w:color="auto"/>
              <w:left w:val="single" w:sz="4" w:space="0" w:color="auto"/>
              <w:bottom w:val="single" w:sz="4" w:space="0" w:color="auto"/>
              <w:right w:val="single" w:sz="4" w:space="0" w:color="auto"/>
            </w:tcBorders>
          </w:tcPr>
          <w:p w14:paraId="3BE0AA52" w14:textId="3CEABFEE" w:rsidR="000F45CD" w:rsidRPr="00D41FF2" w:rsidRDefault="000F45CD" w:rsidP="000F45CD">
            <w:pPr>
              <w:spacing w:after="0" w:line="240" w:lineRule="auto"/>
              <w:jc w:val="center"/>
              <w:rPr>
                <w:rFonts w:cstheme="minorHAnsi"/>
              </w:rPr>
            </w:pPr>
            <w:r w:rsidRPr="00D41FF2">
              <w:rPr>
                <w:rFonts w:cstheme="minorHAnsi"/>
              </w:rPr>
              <w:t>Viscosa con CS</w:t>
            </w:r>
            <w:r w:rsidRPr="00D41FF2">
              <w:rPr>
                <w:rFonts w:cstheme="minorHAnsi"/>
                <w:vertAlign w:val="subscript"/>
              </w:rPr>
              <w:t>2</w:t>
            </w:r>
          </w:p>
        </w:tc>
        <w:tc>
          <w:tcPr>
            <w:tcW w:w="1671" w:type="dxa"/>
            <w:tcBorders>
              <w:top w:val="single" w:sz="4" w:space="0" w:color="auto"/>
              <w:left w:val="single" w:sz="4" w:space="0" w:color="auto"/>
              <w:bottom w:val="single" w:sz="4" w:space="0" w:color="auto"/>
              <w:right w:val="single" w:sz="4" w:space="0" w:color="auto"/>
            </w:tcBorders>
          </w:tcPr>
          <w:p w14:paraId="34F2CCC1" w14:textId="75507741" w:rsidR="000F45CD" w:rsidRPr="00D41FF2" w:rsidRDefault="000F45CD" w:rsidP="000F45CD">
            <w:pPr>
              <w:spacing w:after="0" w:line="240" w:lineRule="auto"/>
              <w:jc w:val="center"/>
              <w:rPr>
                <w:rFonts w:cstheme="minorHAnsi"/>
              </w:rPr>
            </w:pPr>
            <w:r w:rsidRPr="00D41FF2">
              <w:rPr>
                <w:rFonts w:cstheme="minorHAnsi"/>
              </w:rPr>
              <w:t>CS</w:t>
            </w:r>
            <w:r w:rsidRPr="00D41FF2">
              <w:rPr>
                <w:rFonts w:cstheme="minorHAnsi"/>
                <w:vertAlign w:val="subscript"/>
              </w:rPr>
              <w:t>2</w:t>
            </w:r>
          </w:p>
        </w:tc>
        <w:tc>
          <w:tcPr>
            <w:tcW w:w="1510" w:type="dxa"/>
            <w:tcBorders>
              <w:top w:val="single" w:sz="4" w:space="0" w:color="auto"/>
              <w:left w:val="single" w:sz="4" w:space="0" w:color="auto"/>
              <w:bottom w:val="single" w:sz="4" w:space="0" w:color="auto"/>
              <w:right w:val="single" w:sz="4" w:space="0" w:color="auto"/>
            </w:tcBorders>
            <w:vAlign w:val="center"/>
          </w:tcPr>
          <w:p w14:paraId="61A5CE18" w14:textId="3B8D023E" w:rsidR="000F45CD" w:rsidRPr="00D41FF2" w:rsidRDefault="000F45CD" w:rsidP="000F45CD">
            <w:pPr>
              <w:spacing w:after="0" w:line="240" w:lineRule="auto"/>
              <w:jc w:val="center"/>
              <w:rPr>
                <w:rFonts w:cstheme="minorHAnsi"/>
              </w:rPr>
            </w:pPr>
            <w:r w:rsidRPr="00D41FF2">
              <w:rPr>
                <w:rFonts w:cstheme="minorHAnsi"/>
              </w:rPr>
              <w:t>% recupero</w:t>
            </w:r>
          </w:p>
        </w:tc>
        <w:tc>
          <w:tcPr>
            <w:tcW w:w="1859" w:type="dxa"/>
            <w:tcBorders>
              <w:top w:val="single" w:sz="4" w:space="0" w:color="auto"/>
              <w:left w:val="single" w:sz="4" w:space="0" w:color="auto"/>
              <w:bottom w:val="single" w:sz="4" w:space="0" w:color="auto"/>
              <w:right w:val="single" w:sz="4" w:space="0" w:color="auto"/>
            </w:tcBorders>
            <w:vAlign w:val="center"/>
          </w:tcPr>
          <w:p w14:paraId="30E06196" w14:textId="2B9BD4EC" w:rsidR="000F45CD" w:rsidRPr="00D41FF2" w:rsidRDefault="000F45CD" w:rsidP="000F45CD">
            <w:pPr>
              <w:spacing w:after="0" w:line="240" w:lineRule="auto"/>
              <w:jc w:val="center"/>
              <w:rPr>
                <w:rFonts w:cstheme="minorHAnsi"/>
              </w:rPr>
            </w:pPr>
            <w:r w:rsidRPr="00D41FF2">
              <w:rPr>
                <w:rFonts w:cstheme="minorHAnsi"/>
              </w:rPr>
              <w:t>Annuale</w:t>
            </w:r>
          </w:p>
        </w:tc>
        <w:tc>
          <w:tcPr>
            <w:tcW w:w="1299" w:type="dxa"/>
            <w:tcBorders>
              <w:top w:val="single" w:sz="4" w:space="0" w:color="auto"/>
              <w:left w:val="single" w:sz="4" w:space="0" w:color="auto"/>
              <w:bottom w:val="single" w:sz="4" w:space="0" w:color="auto"/>
              <w:right w:val="single" w:sz="4" w:space="0" w:color="auto"/>
            </w:tcBorders>
          </w:tcPr>
          <w:p w14:paraId="2B0C7C6E" w14:textId="77777777" w:rsidR="000F45CD" w:rsidRPr="00D41FF2" w:rsidRDefault="000F45CD" w:rsidP="000F45CD">
            <w:pPr>
              <w:spacing w:after="0" w:line="240" w:lineRule="auto"/>
              <w:jc w:val="center"/>
              <w:rPr>
                <w:rFonts w:cstheme="minorHAnsi"/>
              </w:rPr>
            </w:pPr>
          </w:p>
        </w:tc>
        <w:tc>
          <w:tcPr>
            <w:tcW w:w="1299" w:type="dxa"/>
            <w:tcBorders>
              <w:top w:val="single" w:sz="4" w:space="0" w:color="auto"/>
              <w:left w:val="single" w:sz="4" w:space="0" w:color="auto"/>
              <w:bottom w:val="single" w:sz="4" w:space="0" w:color="auto"/>
              <w:right w:val="single" w:sz="4" w:space="0" w:color="auto"/>
            </w:tcBorders>
          </w:tcPr>
          <w:p w14:paraId="190E3FA3" w14:textId="02A1F3CE" w:rsidR="000F45CD" w:rsidRPr="00D41FF2" w:rsidRDefault="000F45CD" w:rsidP="000F45CD">
            <w:pPr>
              <w:spacing w:after="0" w:line="240" w:lineRule="auto"/>
              <w:jc w:val="center"/>
              <w:rPr>
                <w:rFonts w:cstheme="minorHAnsi"/>
              </w:rPr>
            </w:pPr>
            <w:r w:rsidRPr="00D41FF2">
              <w:rPr>
                <w:rFonts w:cstheme="minorHAnsi"/>
              </w:rPr>
              <w:t>34</w:t>
            </w:r>
            <w:r w:rsidR="00A67D6B" w:rsidRPr="00D41FF2">
              <w:rPr>
                <w:rFonts w:cstheme="minorHAnsi"/>
              </w:rPr>
              <w:t xml:space="preserve"> e 35</w:t>
            </w:r>
            <w:r w:rsidR="002F14FA" w:rsidRPr="00D41FF2">
              <w:rPr>
                <w:rFonts w:cstheme="minorHAnsi"/>
              </w:rPr>
              <w:t xml:space="preserve"> </w:t>
            </w:r>
            <w:r w:rsidR="00A67D6B" w:rsidRPr="00D41FF2">
              <w:rPr>
                <w:rFonts w:cstheme="minorHAnsi"/>
              </w:rPr>
              <w:t>(nota</w:t>
            </w:r>
            <w:r w:rsidR="002F14FA" w:rsidRPr="00D41FF2">
              <w:rPr>
                <w:rFonts w:cstheme="minorHAnsi"/>
              </w:rPr>
              <w:t xml:space="preserve"> 2)</w:t>
            </w:r>
          </w:p>
        </w:tc>
      </w:tr>
    </w:tbl>
    <w:p w14:paraId="6CD53AA3" w14:textId="23EE8FEE" w:rsidR="002B14C1" w:rsidRPr="00D41FF2" w:rsidRDefault="002B14C1" w:rsidP="002B14C1">
      <w:pPr>
        <w:spacing w:line="288" w:lineRule="auto"/>
        <w:jc w:val="center"/>
        <w:rPr>
          <w:rFonts w:cstheme="minorHAnsi"/>
          <w:b/>
          <w:bCs/>
          <w:i/>
          <w:iCs/>
          <w:sz w:val="20"/>
          <w:szCs w:val="20"/>
        </w:rPr>
      </w:pPr>
      <w:r w:rsidRPr="00D41FF2">
        <w:rPr>
          <w:rFonts w:cstheme="minorHAnsi"/>
          <w:b/>
          <w:bCs/>
          <w:i/>
          <w:iCs/>
          <w:sz w:val="20"/>
          <w:szCs w:val="20"/>
        </w:rPr>
        <w:t>Tabella 9</w:t>
      </w:r>
      <w:r w:rsidRPr="00D41FF2">
        <w:rPr>
          <w:rFonts w:cstheme="minorHAnsi"/>
          <w:i/>
          <w:iCs/>
          <w:sz w:val="20"/>
          <w:szCs w:val="20"/>
        </w:rPr>
        <w:t xml:space="preserve"> – recupero di materia</w:t>
      </w:r>
      <w:r w:rsidR="008A0935" w:rsidRPr="00D41FF2">
        <w:rPr>
          <w:rFonts w:cstheme="minorHAnsi"/>
          <w:i/>
          <w:iCs/>
          <w:sz w:val="20"/>
          <w:szCs w:val="20"/>
        </w:rPr>
        <w:t xml:space="preserve"> nella produzione di PVC</w:t>
      </w:r>
    </w:p>
    <w:p w14:paraId="2F3F6D30" w14:textId="77777777" w:rsidR="00BD3BE0" w:rsidRPr="00D41FF2" w:rsidRDefault="00BD3BE0" w:rsidP="00100AD5">
      <w:pPr>
        <w:spacing w:line="288" w:lineRule="auto"/>
        <w:jc w:val="both"/>
        <w:rPr>
          <w:rFonts w:cstheme="minorHAnsi"/>
          <w:b/>
          <w:bCs/>
        </w:rPr>
      </w:pPr>
    </w:p>
    <w:p w14:paraId="1F764E89" w14:textId="607CEC5F" w:rsidR="00762C50" w:rsidRPr="00D41FF2" w:rsidRDefault="00762C50" w:rsidP="00762C50">
      <w:pPr>
        <w:numPr>
          <w:ilvl w:val="1"/>
          <w:numId w:val="4"/>
        </w:numPr>
        <w:spacing w:after="0" w:line="288" w:lineRule="auto"/>
        <w:jc w:val="both"/>
        <w:rPr>
          <w:rFonts w:cstheme="minorHAnsi"/>
          <w:b/>
          <w:bCs/>
        </w:rPr>
      </w:pPr>
      <w:r w:rsidRPr="00D41FF2">
        <w:rPr>
          <w:rFonts w:cstheme="minorHAnsi"/>
          <w:b/>
          <w:bCs/>
        </w:rPr>
        <w:t>Prodotti</w:t>
      </w:r>
    </w:p>
    <w:p w14:paraId="47548045" w14:textId="6741C95B" w:rsidR="004D1C40" w:rsidRPr="00D41FF2" w:rsidRDefault="00D67681" w:rsidP="00100AD5">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Per le seguenti produzioni deve essere effettuata una analisi per la verifica della concentrazione del parametro indicato </w:t>
      </w:r>
      <w:r w:rsidR="003746EC" w:rsidRPr="00D41FF2">
        <w:rPr>
          <w:rFonts w:eastAsia="Times New Roman" w:cstheme="minorHAnsi"/>
          <w:color w:val="007BB8"/>
          <w:szCs w:val="24"/>
          <w:lang w:eastAsia="it-IT"/>
        </w:rPr>
        <w:t>nei prodotti come indicato nelle relative BAT</w:t>
      </w:r>
    </w:p>
    <w:tbl>
      <w:tblPr>
        <w:tblW w:w="962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90"/>
        <w:gridCol w:w="1671"/>
        <w:gridCol w:w="1510"/>
        <w:gridCol w:w="1859"/>
        <w:gridCol w:w="1299"/>
        <w:gridCol w:w="1299"/>
      </w:tblGrid>
      <w:tr w:rsidR="004E2306" w:rsidRPr="00D41FF2" w14:paraId="6C521304" w14:textId="7BCE2F25" w:rsidTr="003746EC">
        <w:tc>
          <w:tcPr>
            <w:tcW w:w="1990" w:type="dxa"/>
            <w:tcBorders>
              <w:top w:val="single" w:sz="4" w:space="0" w:color="auto"/>
              <w:left w:val="single" w:sz="4" w:space="0" w:color="auto"/>
              <w:bottom w:val="single" w:sz="4" w:space="0" w:color="auto"/>
              <w:right w:val="single" w:sz="4" w:space="0" w:color="auto"/>
            </w:tcBorders>
            <w:vAlign w:val="center"/>
          </w:tcPr>
          <w:p w14:paraId="44977536" w14:textId="2D0C0072" w:rsidR="003746EC" w:rsidRPr="00D41FF2" w:rsidRDefault="00CC07E6" w:rsidP="00707CDA">
            <w:pPr>
              <w:spacing w:after="0" w:line="240" w:lineRule="auto"/>
              <w:jc w:val="center"/>
              <w:rPr>
                <w:rFonts w:cstheme="minorHAnsi"/>
                <w:b/>
                <w:bCs/>
              </w:rPr>
            </w:pPr>
            <w:r w:rsidRPr="00D41FF2">
              <w:rPr>
                <w:rFonts w:cstheme="minorHAnsi"/>
                <w:b/>
                <w:bCs/>
              </w:rPr>
              <w:t>produzione</w:t>
            </w:r>
          </w:p>
        </w:tc>
        <w:tc>
          <w:tcPr>
            <w:tcW w:w="1671" w:type="dxa"/>
            <w:tcBorders>
              <w:top w:val="single" w:sz="4" w:space="0" w:color="auto"/>
              <w:left w:val="single" w:sz="4" w:space="0" w:color="auto"/>
              <w:bottom w:val="single" w:sz="4" w:space="0" w:color="auto"/>
              <w:right w:val="single" w:sz="4" w:space="0" w:color="auto"/>
            </w:tcBorders>
          </w:tcPr>
          <w:p w14:paraId="69A7CD98" w14:textId="381AE5AE" w:rsidR="003746EC" w:rsidRPr="00D41FF2" w:rsidRDefault="003746EC" w:rsidP="00707CDA">
            <w:pPr>
              <w:spacing w:after="0" w:line="240" w:lineRule="auto"/>
              <w:jc w:val="center"/>
              <w:rPr>
                <w:rFonts w:cstheme="minorHAnsi"/>
                <w:b/>
                <w:bCs/>
              </w:rPr>
            </w:pPr>
            <w:r w:rsidRPr="00D41FF2">
              <w:rPr>
                <w:rFonts w:cstheme="minorHAnsi"/>
                <w:b/>
                <w:bCs/>
              </w:rPr>
              <w:t>Prodotto</w:t>
            </w:r>
          </w:p>
        </w:tc>
        <w:tc>
          <w:tcPr>
            <w:tcW w:w="1510" w:type="dxa"/>
            <w:tcBorders>
              <w:top w:val="single" w:sz="4" w:space="0" w:color="auto"/>
              <w:left w:val="single" w:sz="4" w:space="0" w:color="auto"/>
              <w:bottom w:val="single" w:sz="4" w:space="0" w:color="auto"/>
              <w:right w:val="single" w:sz="4" w:space="0" w:color="auto"/>
            </w:tcBorders>
            <w:vAlign w:val="center"/>
          </w:tcPr>
          <w:p w14:paraId="01787D53" w14:textId="591A8687" w:rsidR="003746EC" w:rsidRPr="00D41FF2" w:rsidRDefault="003746EC" w:rsidP="00707CDA">
            <w:pPr>
              <w:spacing w:after="0" w:line="240" w:lineRule="auto"/>
              <w:jc w:val="center"/>
              <w:rPr>
                <w:rFonts w:cstheme="minorHAnsi"/>
                <w:b/>
                <w:bCs/>
              </w:rPr>
            </w:pPr>
            <w:r w:rsidRPr="00D41FF2">
              <w:rPr>
                <w:rFonts w:cstheme="minorHAnsi"/>
                <w:b/>
                <w:bCs/>
              </w:rPr>
              <w:t>Parametro</w:t>
            </w:r>
          </w:p>
        </w:tc>
        <w:tc>
          <w:tcPr>
            <w:tcW w:w="1859" w:type="dxa"/>
            <w:tcBorders>
              <w:top w:val="single" w:sz="4" w:space="0" w:color="auto"/>
              <w:left w:val="single" w:sz="4" w:space="0" w:color="auto"/>
              <w:bottom w:val="single" w:sz="4" w:space="0" w:color="auto"/>
              <w:right w:val="single" w:sz="4" w:space="0" w:color="auto"/>
            </w:tcBorders>
            <w:vAlign w:val="center"/>
          </w:tcPr>
          <w:p w14:paraId="279B58C9" w14:textId="3696A070" w:rsidR="003746EC" w:rsidRPr="00D41FF2" w:rsidRDefault="003746EC" w:rsidP="00707CDA">
            <w:pPr>
              <w:spacing w:after="0" w:line="240" w:lineRule="auto"/>
              <w:jc w:val="center"/>
              <w:rPr>
                <w:rFonts w:cstheme="minorHAnsi"/>
                <w:b/>
                <w:bCs/>
              </w:rPr>
            </w:pPr>
            <w:r w:rsidRPr="00D41FF2">
              <w:rPr>
                <w:rFonts w:cstheme="minorHAnsi"/>
                <w:b/>
                <w:bCs/>
              </w:rPr>
              <w:t>Frequenza di monitoraggio</w:t>
            </w:r>
          </w:p>
        </w:tc>
        <w:tc>
          <w:tcPr>
            <w:tcW w:w="1299" w:type="dxa"/>
            <w:tcBorders>
              <w:top w:val="single" w:sz="4" w:space="0" w:color="auto"/>
              <w:left w:val="single" w:sz="4" w:space="0" w:color="auto"/>
              <w:bottom w:val="single" w:sz="4" w:space="0" w:color="auto"/>
              <w:right w:val="single" w:sz="4" w:space="0" w:color="auto"/>
            </w:tcBorders>
          </w:tcPr>
          <w:p w14:paraId="4D67879D" w14:textId="73E3D330" w:rsidR="003746EC" w:rsidRPr="00D41FF2" w:rsidRDefault="003746EC" w:rsidP="00707CDA">
            <w:pPr>
              <w:spacing w:after="0" w:line="240" w:lineRule="auto"/>
              <w:jc w:val="center"/>
              <w:rPr>
                <w:rFonts w:cstheme="minorHAnsi"/>
                <w:b/>
                <w:bCs/>
              </w:rPr>
            </w:pPr>
            <w:r w:rsidRPr="00D41FF2">
              <w:rPr>
                <w:rFonts w:cstheme="minorHAnsi"/>
                <w:b/>
                <w:bCs/>
              </w:rPr>
              <w:t xml:space="preserve">Metodo </w:t>
            </w:r>
          </w:p>
        </w:tc>
        <w:tc>
          <w:tcPr>
            <w:tcW w:w="1299" w:type="dxa"/>
            <w:tcBorders>
              <w:top w:val="single" w:sz="4" w:space="0" w:color="auto"/>
              <w:left w:val="single" w:sz="4" w:space="0" w:color="auto"/>
              <w:bottom w:val="single" w:sz="4" w:space="0" w:color="auto"/>
              <w:right w:val="single" w:sz="4" w:space="0" w:color="auto"/>
            </w:tcBorders>
          </w:tcPr>
          <w:p w14:paraId="2FF38984" w14:textId="4936E10A" w:rsidR="003746EC" w:rsidRPr="00D41FF2" w:rsidRDefault="003746EC" w:rsidP="00707CDA">
            <w:pPr>
              <w:spacing w:after="0" w:line="240" w:lineRule="auto"/>
              <w:jc w:val="center"/>
              <w:rPr>
                <w:rFonts w:cstheme="minorHAnsi"/>
                <w:b/>
                <w:bCs/>
              </w:rPr>
            </w:pPr>
            <w:r w:rsidRPr="00D41FF2">
              <w:rPr>
                <w:rFonts w:cstheme="minorHAnsi"/>
                <w:b/>
                <w:bCs/>
              </w:rPr>
              <w:t>BAT</w:t>
            </w:r>
          </w:p>
        </w:tc>
      </w:tr>
      <w:tr w:rsidR="004E2306" w:rsidRPr="00D41FF2" w14:paraId="5E86CBF4" w14:textId="64154D88" w:rsidTr="003746EC">
        <w:tc>
          <w:tcPr>
            <w:tcW w:w="1990" w:type="dxa"/>
            <w:tcBorders>
              <w:top w:val="single" w:sz="4" w:space="0" w:color="auto"/>
              <w:left w:val="single" w:sz="4" w:space="0" w:color="auto"/>
              <w:bottom w:val="single" w:sz="4" w:space="0" w:color="auto"/>
              <w:right w:val="single" w:sz="4" w:space="0" w:color="auto"/>
            </w:tcBorders>
            <w:vAlign w:val="center"/>
          </w:tcPr>
          <w:p w14:paraId="23B07C29" w14:textId="4079EC1B" w:rsidR="003746EC" w:rsidRPr="00D41FF2" w:rsidRDefault="003746EC" w:rsidP="00FD5259">
            <w:pPr>
              <w:spacing w:after="0" w:line="240" w:lineRule="auto"/>
              <w:jc w:val="center"/>
              <w:rPr>
                <w:rFonts w:cstheme="minorHAnsi"/>
              </w:rPr>
            </w:pPr>
            <w:r w:rsidRPr="00D41FF2">
              <w:rPr>
                <w:rFonts w:cstheme="minorHAnsi"/>
              </w:rPr>
              <w:t>poliolefine</w:t>
            </w:r>
          </w:p>
        </w:tc>
        <w:tc>
          <w:tcPr>
            <w:tcW w:w="1671" w:type="dxa"/>
            <w:tcBorders>
              <w:top w:val="single" w:sz="4" w:space="0" w:color="auto"/>
              <w:left w:val="single" w:sz="4" w:space="0" w:color="auto"/>
              <w:bottom w:val="single" w:sz="4" w:space="0" w:color="auto"/>
              <w:right w:val="single" w:sz="4" w:space="0" w:color="auto"/>
            </w:tcBorders>
          </w:tcPr>
          <w:p w14:paraId="12CBA4FA" w14:textId="6C750B57" w:rsidR="003746EC" w:rsidRPr="00D41FF2" w:rsidRDefault="003746EC" w:rsidP="00707CDA">
            <w:pPr>
              <w:spacing w:after="0" w:line="240" w:lineRule="auto"/>
              <w:jc w:val="center"/>
              <w:rPr>
                <w:rFonts w:cstheme="minorHAnsi"/>
              </w:rPr>
            </w:pPr>
            <w:r w:rsidRPr="00D41FF2">
              <w:rPr>
                <w:rFonts w:cstheme="minorHAnsi"/>
              </w:rPr>
              <w:t>HDPE, LDPE, LLDPE</w:t>
            </w:r>
          </w:p>
        </w:tc>
        <w:tc>
          <w:tcPr>
            <w:tcW w:w="1510" w:type="dxa"/>
            <w:tcBorders>
              <w:top w:val="single" w:sz="4" w:space="0" w:color="auto"/>
              <w:left w:val="single" w:sz="4" w:space="0" w:color="auto"/>
              <w:bottom w:val="single" w:sz="4" w:space="0" w:color="auto"/>
              <w:right w:val="single" w:sz="4" w:space="0" w:color="auto"/>
            </w:tcBorders>
            <w:vAlign w:val="center"/>
          </w:tcPr>
          <w:p w14:paraId="4498068A" w14:textId="069B6703" w:rsidR="003746EC" w:rsidRPr="00D41FF2" w:rsidRDefault="003746EC" w:rsidP="00707CDA">
            <w:pPr>
              <w:spacing w:after="0" w:line="240" w:lineRule="auto"/>
              <w:jc w:val="center"/>
              <w:rPr>
                <w:rFonts w:cstheme="minorHAnsi"/>
              </w:rPr>
            </w:pPr>
            <w:r w:rsidRPr="00D41FF2">
              <w:rPr>
                <w:rFonts w:cstheme="minorHAnsi"/>
              </w:rPr>
              <w:t>TCOV</w:t>
            </w:r>
          </w:p>
        </w:tc>
        <w:tc>
          <w:tcPr>
            <w:tcW w:w="1859" w:type="dxa"/>
            <w:tcBorders>
              <w:top w:val="single" w:sz="4" w:space="0" w:color="auto"/>
              <w:left w:val="single" w:sz="4" w:space="0" w:color="auto"/>
              <w:bottom w:val="single" w:sz="4" w:space="0" w:color="auto"/>
              <w:right w:val="single" w:sz="4" w:space="0" w:color="auto"/>
            </w:tcBorders>
            <w:vAlign w:val="center"/>
          </w:tcPr>
          <w:p w14:paraId="65CAC5EA" w14:textId="5BC5B103" w:rsidR="003746EC" w:rsidRPr="00D41FF2" w:rsidRDefault="003746EC" w:rsidP="00707CDA">
            <w:pPr>
              <w:spacing w:after="0" w:line="240" w:lineRule="auto"/>
              <w:jc w:val="center"/>
              <w:rPr>
                <w:rFonts w:cstheme="minorHAnsi"/>
              </w:rPr>
            </w:pPr>
            <w:r w:rsidRPr="00D41FF2">
              <w:rPr>
                <w:rFonts w:cstheme="minorHAnsi"/>
              </w:rPr>
              <w:t>Annuale</w:t>
            </w:r>
          </w:p>
        </w:tc>
        <w:tc>
          <w:tcPr>
            <w:tcW w:w="1299" w:type="dxa"/>
            <w:tcBorders>
              <w:top w:val="single" w:sz="4" w:space="0" w:color="auto"/>
              <w:left w:val="single" w:sz="4" w:space="0" w:color="auto"/>
              <w:bottom w:val="single" w:sz="4" w:space="0" w:color="auto"/>
              <w:right w:val="single" w:sz="4" w:space="0" w:color="auto"/>
            </w:tcBorders>
          </w:tcPr>
          <w:p w14:paraId="3374948B" w14:textId="77777777" w:rsidR="003746EC" w:rsidRPr="00D41FF2" w:rsidRDefault="003746EC" w:rsidP="00707CDA">
            <w:pPr>
              <w:spacing w:after="0" w:line="240" w:lineRule="auto"/>
              <w:jc w:val="center"/>
              <w:rPr>
                <w:rFonts w:cstheme="minorHAnsi"/>
              </w:rPr>
            </w:pPr>
          </w:p>
        </w:tc>
        <w:tc>
          <w:tcPr>
            <w:tcW w:w="1299" w:type="dxa"/>
            <w:tcBorders>
              <w:top w:val="single" w:sz="4" w:space="0" w:color="auto"/>
              <w:left w:val="single" w:sz="4" w:space="0" w:color="auto"/>
              <w:bottom w:val="single" w:sz="4" w:space="0" w:color="auto"/>
              <w:right w:val="single" w:sz="4" w:space="0" w:color="auto"/>
            </w:tcBorders>
          </w:tcPr>
          <w:p w14:paraId="204C48A1" w14:textId="05511B66" w:rsidR="003746EC" w:rsidRPr="00D41FF2" w:rsidRDefault="00932F0A" w:rsidP="00707CDA">
            <w:pPr>
              <w:spacing w:after="0" w:line="240" w:lineRule="auto"/>
              <w:jc w:val="center"/>
              <w:rPr>
                <w:rFonts w:cstheme="minorHAnsi"/>
              </w:rPr>
            </w:pPr>
            <w:r w:rsidRPr="00D41FF2">
              <w:rPr>
                <w:rFonts w:cstheme="minorHAnsi"/>
              </w:rPr>
              <w:t>24</w:t>
            </w:r>
          </w:p>
        </w:tc>
      </w:tr>
      <w:tr w:rsidR="004E2306" w:rsidRPr="00D41FF2" w14:paraId="13D1DFC6" w14:textId="057DAFFD" w:rsidTr="003746EC">
        <w:tc>
          <w:tcPr>
            <w:tcW w:w="1990" w:type="dxa"/>
            <w:tcBorders>
              <w:top w:val="single" w:sz="4" w:space="0" w:color="auto"/>
              <w:left w:val="single" w:sz="4" w:space="0" w:color="auto"/>
              <w:bottom w:val="single" w:sz="4" w:space="0" w:color="auto"/>
              <w:right w:val="single" w:sz="4" w:space="0" w:color="auto"/>
            </w:tcBorders>
          </w:tcPr>
          <w:p w14:paraId="744B3F22" w14:textId="0632F4F6" w:rsidR="00CC07E6" w:rsidRPr="00D41FF2" w:rsidRDefault="00CC07E6" w:rsidP="00CC07E6">
            <w:pPr>
              <w:spacing w:after="0" w:line="240" w:lineRule="auto"/>
              <w:jc w:val="center"/>
              <w:rPr>
                <w:rFonts w:cstheme="minorHAnsi"/>
              </w:rPr>
            </w:pPr>
            <w:r w:rsidRPr="00D41FF2">
              <w:rPr>
                <w:rFonts w:cstheme="minorHAnsi"/>
              </w:rPr>
              <w:t>poliolefine</w:t>
            </w:r>
          </w:p>
        </w:tc>
        <w:tc>
          <w:tcPr>
            <w:tcW w:w="1671" w:type="dxa"/>
            <w:tcBorders>
              <w:top w:val="single" w:sz="4" w:space="0" w:color="auto"/>
              <w:left w:val="single" w:sz="4" w:space="0" w:color="auto"/>
              <w:bottom w:val="single" w:sz="4" w:space="0" w:color="auto"/>
              <w:right w:val="single" w:sz="4" w:space="0" w:color="auto"/>
            </w:tcBorders>
          </w:tcPr>
          <w:p w14:paraId="277161A6" w14:textId="14863B32" w:rsidR="00CC07E6" w:rsidRPr="00D41FF2" w:rsidRDefault="00CC07E6" w:rsidP="00CC07E6">
            <w:pPr>
              <w:spacing w:after="0" w:line="240" w:lineRule="auto"/>
              <w:jc w:val="center"/>
              <w:rPr>
                <w:rFonts w:cstheme="minorHAnsi"/>
              </w:rPr>
            </w:pPr>
            <w:r w:rsidRPr="00D41FF2">
              <w:rPr>
                <w:rFonts w:cstheme="minorHAnsi"/>
              </w:rPr>
              <w:t>PP</w:t>
            </w:r>
          </w:p>
        </w:tc>
        <w:tc>
          <w:tcPr>
            <w:tcW w:w="1510" w:type="dxa"/>
            <w:tcBorders>
              <w:top w:val="single" w:sz="4" w:space="0" w:color="auto"/>
              <w:left w:val="single" w:sz="4" w:space="0" w:color="auto"/>
              <w:bottom w:val="single" w:sz="4" w:space="0" w:color="auto"/>
              <w:right w:val="single" w:sz="4" w:space="0" w:color="auto"/>
            </w:tcBorders>
            <w:vAlign w:val="center"/>
          </w:tcPr>
          <w:p w14:paraId="05C1DFFC" w14:textId="0151BEF6" w:rsidR="00CC07E6" w:rsidRPr="00D41FF2" w:rsidRDefault="00CC07E6" w:rsidP="00CC07E6">
            <w:pPr>
              <w:spacing w:after="0" w:line="240" w:lineRule="auto"/>
              <w:jc w:val="center"/>
              <w:rPr>
                <w:rFonts w:cstheme="minorHAnsi"/>
              </w:rPr>
            </w:pPr>
            <w:r w:rsidRPr="00D41FF2">
              <w:rPr>
                <w:rFonts w:cstheme="minorHAnsi"/>
              </w:rPr>
              <w:t>TCOV</w:t>
            </w:r>
          </w:p>
        </w:tc>
        <w:tc>
          <w:tcPr>
            <w:tcW w:w="1859" w:type="dxa"/>
            <w:tcBorders>
              <w:top w:val="single" w:sz="4" w:space="0" w:color="auto"/>
              <w:left w:val="single" w:sz="4" w:space="0" w:color="auto"/>
              <w:bottom w:val="single" w:sz="4" w:space="0" w:color="auto"/>
              <w:right w:val="single" w:sz="4" w:space="0" w:color="auto"/>
            </w:tcBorders>
            <w:vAlign w:val="center"/>
          </w:tcPr>
          <w:p w14:paraId="2E1B34CC" w14:textId="38179EA3" w:rsidR="00CC07E6" w:rsidRPr="00D41FF2" w:rsidRDefault="00CC07E6" w:rsidP="00CC07E6">
            <w:pPr>
              <w:spacing w:after="0" w:line="240" w:lineRule="auto"/>
              <w:jc w:val="center"/>
              <w:rPr>
                <w:rFonts w:cstheme="minorHAnsi"/>
              </w:rPr>
            </w:pPr>
            <w:r w:rsidRPr="00D41FF2">
              <w:rPr>
                <w:rFonts w:cstheme="minorHAnsi"/>
              </w:rPr>
              <w:t>Annuale</w:t>
            </w:r>
          </w:p>
        </w:tc>
        <w:tc>
          <w:tcPr>
            <w:tcW w:w="1299" w:type="dxa"/>
            <w:tcBorders>
              <w:top w:val="single" w:sz="4" w:space="0" w:color="auto"/>
              <w:left w:val="single" w:sz="4" w:space="0" w:color="auto"/>
              <w:bottom w:val="single" w:sz="4" w:space="0" w:color="auto"/>
              <w:right w:val="single" w:sz="4" w:space="0" w:color="auto"/>
            </w:tcBorders>
          </w:tcPr>
          <w:p w14:paraId="10190BB5" w14:textId="77777777" w:rsidR="00CC07E6" w:rsidRPr="00D41FF2" w:rsidRDefault="00CC07E6" w:rsidP="00CC07E6">
            <w:pPr>
              <w:spacing w:after="0" w:line="240" w:lineRule="auto"/>
              <w:jc w:val="center"/>
              <w:rPr>
                <w:rFonts w:cstheme="minorHAnsi"/>
              </w:rPr>
            </w:pPr>
          </w:p>
        </w:tc>
        <w:tc>
          <w:tcPr>
            <w:tcW w:w="1299" w:type="dxa"/>
            <w:tcBorders>
              <w:top w:val="single" w:sz="4" w:space="0" w:color="auto"/>
              <w:left w:val="single" w:sz="4" w:space="0" w:color="auto"/>
              <w:bottom w:val="single" w:sz="4" w:space="0" w:color="auto"/>
              <w:right w:val="single" w:sz="4" w:space="0" w:color="auto"/>
            </w:tcBorders>
          </w:tcPr>
          <w:p w14:paraId="41D52380" w14:textId="4E1D3468" w:rsidR="00CC07E6" w:rsidRPr="00D41FF2" w:rsidRDefault="00CC07E6" w:rsidP="00CC07E6">
            <w:pPr>
              <w:spacing w:after="0" w:line="240" w:lineRule="auto"/>
              <w:jc w:val="center"/>
              <w:rPr>
                <w:rFonts w:cstheme="minorHAnsi"/>
              </w:rPr>
            </w:pPr>
            <w:r w:rsidRPr="00D41FF2">
              <w:rPr>
                <w:rFonts w:cstheme="minorHAnsi"/>
              </w:rPr>
              <w:t>24</w:t>
            </w:r>
          </w:p>
        </w:tc>
      </w:tr>
      <w:tr w:rsidR="004E2306" w:rsidRPr="00D41FF2" w14:paraId="1A122138" w14:textId="7B77A2A8" w:rsidTr="003746EC">
        <w:tc>
          <w:tcPr>
            <w:tcW w:w="1990" w:type="dxa"/>
            <w:tcBorders>
              <w:top w:val="single" w:sz="4" w:space="0" w:color="auto"/>
              <w:left w:val="single" w:sz="4" w:space="0" w:color="auto"/>
              <w:bottom w:val="single" w:sz="4" w:space="0" w:color="auto"/>
              <w:right w:val="single" w:sz="4" w:space="0" w:color="auto"/>
            </w:tcBorders>
          </w:tcPr>
          <w:p w14:paraId="477F3841" w14:textId="61C4FC58" w:rsidR="00CC07E6" w:rsidRPr="00D41FF2" w:rsidRDefault="00CC07E6" w:rsidP="00CC07E6">
            <w:pPr>
              <w:spacing w:after="0" w:line="240" w:lineRule="auto"/>
              <w:jc w:val="center"/>
              <w:rPr>
                <w:rFonts w:cstheme="minorHAnsi"/>
              </w:rPr>
            </w:pPr>
            <w:r w:rsidRPr="00D41FF2">
              <w:rPr>
                <w:rFonts w:cstheme="minorHAnsi"/>
              </w:rPr>
              <w:t>poliolefine</w:t>
            </w:r>
          </w:p>
        </w:tc>
        <w:tc>
          <w:tcPr>
            <w:tcW w:w="1671" w:type="dxa"/>
            <w:tcBorders>
              <w:top w:val="single" w:sz="4" w:space="0" w:color="auto"/>
              <w:left w:val="single" w:sz="4" w:space="0" w:color="auto"/>
              <w:bottom w:val="single" w:sz="4" w:space="0" w:color="auto"/>
              <w:right w:val="single" w:sz="4" w:space="0" w:color="auto"/>
            </w:tcBorders>
          </w:tcPr>
          <w:p w14:paraId="769DE08A" w14:textId="47399081" w:rsidR="00CC07E6" w:rsidRPr="00D41FF2" w:rsidRDefault="00CC07E6" w:rsidP="00CC07E6">
            <w:pPr>
              <w:spacing w:after="0" w:line="240" w:lineRule="auto"/>
              <w:jc w:val="center"/>
              <w:rPr>
                <w:rFonts w:cstheme="minorHAnsi"/>
              </w:rPr>
            </w:pPr>
            <w:r w:rsidRPr="00D41FF2">
              <w:rPr>
                <w:rFonts w:cstheme="minorHAnsi"/>
              </w:rPr>
              <w:t>EPS, GPPS, HIPS</w:t>
            </w:r>
          </w:p>
        </w:tc>
        <w:tc>
          <w:tcPr>
            <w:tcW w:w="1510" w:type="dxa"/>
            <w:tcBorders>
              <w:top w:val="single" w:sz="4" w:space="0" w:color="auto"/>
              <w:left w:val="single" w:sz="4" w:space="0" w:color="auto"/>
              <w:bottom w:val="single" w:sz="4" w:space="0" w:color="auto"/>
              <w:right w:val="single" w:sz="4" w:space="0" w:color="auto"/>
            </w:tcBorders>
            <w:vAlign w:val="center"/>
          </w:tcPr>
          <w:p w14:paraId="21BC008D" w14:textId="7D2DA0B0" w:rsidR="00CC07E6" w:rsidRPr="00D41FF2" w:rsidRDefault="00CC07E6" w:rsidP="00CC07E6">
            <w:pPr>
              <w:spacing w:after="0" w:line="240" w:lineRule="auto"/>
              <w:jc w:val="center"/>
              <w:rPr>
                <w:rFonts w:cstheme="minorHAnsi"/>
              </w:rPr>
            </w:pPr>
            <w:r w:rsidRPr="00D41FF2">
              <w:rPr>
                <w:rFonts w:cstheme="minorHAnsi"/>
              </w:rPr>
              <w:t>TCOV</w:t>
            </w:r>
          </w:p>
        </w:tc>
        <w:tc>
          <w:tcPr>
            <w:tcW w:w="1859" w:type="dxa"/>
            <w:tcBorders>
              <w:top w:val="single" w:sz="4" w:space="0" w:color="auto"/>
              <w:left w:val="single" w:sz="4" w:space="0" w:color="auto"/>
              <w:bottom w:val="single" w:sz="4" w:space="0" w:color="auto"/>
              <w:right w:val="single" w:sz="4" w:space="0" w:color="auto"/>
            </w:tcBorders>
            <w:vAlign w:val="center"/>
          </w:tcPr>
          <w:p w14:paraId="446DE2C9" w14:textId="5A7A848F" w:rsidR="00CC07E6" w:rsidRPr="00D41FF2" w:rsidRDefault="00CC07E6" w:rsidP="00CC07E6">
            <w:pPr>
              <w:spacing w:after="0" w:line="240" w:lineRule="auto"/>
              <w:jc w:val="center"/>
              <w:rPr>
                <w:rFonts w:cstheme="minorHAnsi"/>
              </w:rPr>
            </w:pPr>
            <w:r w:rsidRPr="00D41FF2">
              <w:rPr>
                <w:rFonts w:cstheme="minorHAnsi"/>
              </w:rPr>
              <w:t>Annuale</w:t>
            </w:r>
          </w:p>
        </w:tc>
        <w:tc>
          <w:tcPr>
            <w:tcW w:w="1299" w:type="dxa"/>
            <w:tcBorders>
              <w:top w:val="single" w:sz="4" w:space="0" w:color="auto"/>
              <w:left w:val="single" w:sz="4" w:space="0" w:color="auto"/>
              <w:bottom w:val="single" w:sz="4" w:space="0" w:color="auto"/>
              <w:right w:val="single" w:sz="4" w:space="0" w:color="auto"/>
            </w:tcBorders>
          </w:tcPr>
          <w:p w14:paraId="365D3AEB" w14:textId="77777777" w:rsidR="00CC07E6" w:rsidRPr="00D41FF2" w:rsidRDefault="00CC07E6" w:rsidP="00CC07E6">
            <w:pPr>
              <w:spacing w:after="0" w:line="240" w:lineRule="auto"/>
              <w:jc w:val="center"/>
              <w:rPr>
                <w:rFonts w:cstheme="minorHAnsi"/>
              </w:rPr>
            </w:pPr>
          </w:p>
        </w:tc>
        <w:tc>
          <w:tcPr>
            <w:tcW w:w="1299" w:type="dxa"/>
            <w:tcBorders>
              <w:top w:val="single" w:sz="4" w:space="0" w:color="auto"/>
              <w:left w:val="single" w:sz="4" w:space="0" w:color="auto"/>
              <w:bottom w:val="single" w:sz="4" w:space="0" w:color="auto"/>
              <w:right w:val="single" w:sz="4" w:space="0" w:color="auto"/>
            </w:tcBorders>
          </w:tcPr>
          <w:p w14:paraId="37A7F10E" w14:textId="5CD1D19B" w:rsidR="00CC07E6" w:rsidRPr="00D41FF2" w:rsidRDefault="00CC07E6" w:rsidP="00CC07E6">
            <w:pPr>
              <w:spacing w:after="0" w:line="240" w:lineRule="auto"/>
              <w:jc w:val="center"/>
              <w:rPr>
                <w:rFonts w:cstheme="minorHAnsi"/>
              </w:rPr>
            </w:pPr>
            <w:r w:rsidRPr="00D41FF2">
              <w:rPr>
                <w:rFonts w:cstheme="minorHAnsi"/>
              </w:rPr>
              <w:t>24</w:t>
            </w:r>
          </w:p>
        </w:tc>
      </w:tr>
      <w:tr w:rsidR="004E2306" w:rsidRPr="00D41FF2" w14:paraId="1626E3C4" w14:textId="1699EDA6" w:rsidTr="003746EC">
        <w:tc>
          <w:tcPr>
            <w:tcW w:w="1990" w:type="dxa"/>
            <w:tcBorders>
              <w:top w:val="single" w:sz="4" w:space="0" w:color="auto"/>
              <w:left w:val="single" w:sz="4" w:space="0" w:color="auto"/>
              <w:bottom w:val="single" w:sz="4" w:space="0" w:color="auto"/>
              <w:right w:val="single" w:sz="4" w:space="0" w:color="auto"/>
            </w:tcBorders>
          </w:tcPr>
          <w:p w14:paraId="17D32363" w14:textId="1A4463AF" w:rsidR="003746EC" w:rsidRPr="00D41FF2" w:rsidRDefault="003746EC" w:rsidP="00503534">
            <w:pPr>
              <w:spacing w:after="0" w:line="240" w:lineRule="auto"/>
              <w:jc w:val="center"/>
              <w:rPr>
                <w:rFonts w:cstheme="minorHAnsi"/>
              </w:rPr>
            </w:pPr>
            <w:r w:rsidRPr="00D41FF2">
              <w:rPr>
                <w:rFonts w:cstheme="minorHAnsi"/>
              </w:rPr>
              <w:t>cloruro di polivinile (PVC)</w:t>
            </w:r>
          </w:p>
        </w:tc>
        <w:tc>
          <w:tcPr>
            <w:tcW w:w="1671" w:type="dxa"/>
            <w:tcBorders>
              <w:top w:val="single" w:sz="4" w:space="0" w:color="auto"/>
              <w:left w:val="single" w:sz="4" w:space="0" w:color="auto"/>
              <w:bottom w:val="single" w:sz="4" w:space="0" w:color="auto"/>
              <w:right w:val="single" w:sz="4" w:space="0" w:color="auto"/>
            </w:tcBorders>
          </w:tcPr>
          <w:p w14:paraId="1A0139C6" w14:textId="743FA803" w:rsidR="003746EC" w:rsidRPr="00D41FF2" w:rsidRDefault="00D13E3E" w:rsidP="00503534">
            <w:pPr>
              <w:spacing w:after="0" w:line="240" w:lineRule="auto"/>
              <w:jc w:val="center"/>
              <w:rPr>
                <w:rFonts w:cstheme="minorHAnsi"/>
              </w:rPr>
            </w:pPr>
            <w:r w:rsidRPr="00D41FF2">
              <w:rPr>
                <w:rFonts w:cstheme="minorHAnsi"/>
              </w:rPr>
              <w:t>Fanghi (slurry)/</w:t>
            </w:r>
            <w:r w:rsidR="00754441" w:rsidRPr="00D41FF2">
              <w:rPr>
                <w:rFonts w:cstheme="minorHAnsi"/>
              </w:rPr>
              <w:t>lattice di PVC</w:t>
            </w:r>
          </w:p>
        </w:tc>
        <w:tc>
          <w:tcPr>
            <w:tcW w:w="1510" w:type="dxa"/>
            <w:tcBorders>
              <w:top w:val="single" w:sz="4" w:space="0" w:color="auto"/>
              <w:left w:val="single" w:sz="4" w:space="0" w:color="auto"/>
              <w:bottom w:val="single" w:sz="4" w:space="0" w:color="auto"/>
              <w:right w:val="single" w:sz="4" w:space="0" w:color="auto"/>
            </w:tcBorders>
            <w:vAlign w:val="center"/>
          </w:tcPr>
          <w:p w14:paraId="3C122C3C" w14:textId="700D7409" w:rsidR="003746EC" w:rsidRPr="00D41FF2" w:rsidRDefault="00D13E3E" w:rsidP="00503534">
            <w:pPr>
              <w:spacing w:after="0" w:line="240" w:lineRule="auto"/>
              <w:jc w:val="center"/>
              <w:rPr>
                <w:rFonts w:cstheme="minorHAnsi"/>
              </w:rPr>
            </w:pPr>
            <w:r w:rsidRPr="00D41FF2">
              <w:rPr>
                <w:rFonts w:cstheme="minorHAnsi"/>
              </w:rPr>
              <w:t>VCM</w:t>
            </w:r>
          </w:p>
        </w:tc>
        <w:tc>
          <w:tcPr>
            <w:tcW w:w="1859" w:type="dxa"/>
            <w:tcBorders>
              <w:top w:val="single" w:sz="4" w:space="0" w:color="auto"/>
              <w:left w:val="single" w:sz="4" w:space="0" w:color="auto"/>
              <w:bottom w:val="single" w:sz="4" w:space="0" w:color="auto"/>
              <w:right w:val="single" w:sz="4" w:space="0" w:color="auto"/>
            </w:tcBorders>
            <w:vAlign w:val="center"/>
          </w:tcPr>
          <w:p w14:paraId="2037C254" w14:textId="2D1386C3" w:rsidR="003746EC" w:rsidRPr="00D41FF2" w:rsidRDefault="00754441" w:rsidP="00503534">
            <w:pPr>
              <w:spacing w:after="0" w:line="240" w:lineRule="auto"/>
              <w:jc w:val="center"/>
              <w:rPr>
                <w:rFonts w:cstheme="minorHAnsi"/>
              </w:rPr>
            </w:pPr>
            <w:r w:rsidRPr="00D41FF2">
              <w:rPr>
                <w:rFonts w:cstheme="minorHAnsi"/>
              </w:rPr>
              <w:t>Annuale</w:t>
            </w:r>
          </w:p>
        </w:tc>
        <w:tc>
          <w:tcPr>
            <w:tcW w:w="1299" w:type="dxa"/>
            <w:tcBorders>
              <w:top w:val="single" w:sz="4" w:space="0" w:color="auto"/>
              <w:left w:val="single" w:sz="4" w:space="0" w:color="auto"/>
              <w:bottom w:val="single" w:sz="4" w:space="0" w:color="auto"/>
              <w:right w:val="single" w:sz="4" w:space="0" w:color="auto"/>
            </w:tcBorders>
          </w:tcPr>
          <w:p w14:paraId="1A9828A2" w14:textId="77777777" w:rsidR="003746EC" w:rsidRPr="00D41FF2" w:rsidRDefault="003746EC" w:rsidP="00503534">
            <w:pPr>
              <w:spacing w:after="0" w:line="240" w:lineRule="auto"/>
              <w:jc w:val="center"/>
              <w:rPr>
                <w:rFonts w:cstheme="minorHAnsi"/>
              </w:rPr>
            </w:pPr>
          </w:p>
        </w:tc>
        <w:tc>
          <w:tcPr>
            <w:tcW w:w="1299" w:type="dxa"/>
            <w:tcBorders>
              <w:top w:val="single" w:sz="4" w:space="0" w:color="auto"/>
              <w:left w:val="single" w:sz="4" w:space="0" w:color="auto"/>
              <w:bottom w:val="single" w:sz="4" w:space="0" w:color="auto"/>
              <w:right w:val="single" w:sz="4" w:space="0" w:color="auto"/>
            </w:tcBorders>
          </w:tcPr>
          <w:p w14:paraId="2A3EA5AA" w14:textId="00F8DDE7" w:rsidR="003746EC" w:rsidRPr="00D41FF2" w:rsidRDefault="00754441" w:rsidP="00503534">
            <w:pPr>
              <w:spacing w:after="0" w:line="240" w:lineRule="auto"/>
              <w:jc w:val="center"/>
              <w:rPr>
                <w:rFonts w:cstheme="minorHAnsi"/>
              </w:rPr>
            </w:pPr>
            <w:r w:rsidRPr="00D41FF2">
              <w:rPr>
                <w:rFonts w:cstheme="minorHAnsi"/>
              </w:rPr>
              <w:t>27</w:t>
            </w:r>
          </w:p>
        </w:tc>
      </w:tr>
      <w:tr w:rsidR="004E2306" w:rsidRPr="00D41FF2" w14:paraId="5AF7214C" w14:textId="2FE9183F" w:rsidTr="003746EC">
        <w:tc>
          <w:tcPr>
            <w:tcW w:w="1990" w:type="dxa"/>
            <w:tcBorders>
              <w:top w:val="single" w:sz="4" w:space="0" w:color="auto"/>
              <w:left w:val="single" w:sz="4" w:space="0" w:color="auto"/>
              <w:bottom w:val="single" w:sz="4" w:space="0" w:color="auto"/>
              <w:right w:val="single" w:sz="4" w:space="0" w:color="auto"/>
            </w:tcBorders>
          </w:tcPr>
          <w:p w14:paraId="6377295F" w14:textId="63183748" w:rsidR="003746EC" w:rsidRPr="00D41FF2" w:rsidRDefault="00633B77" w:rsidP="00503534">
            <w:pPr>
              <w:spacing w:after="0" w:line="240" w:lineRule="auto"/>
              <w:jc w:val="center"/>
              <w:rPr>
                <w:rFonts w:cstheme="minorHAnsi"/>
              </w:rPr>
            </w:pPr>
            <w:r w:rsidRPr="00D41FF2">
              <w:rPr>
                <w:rFonts w:cstheme="minorHAnsi"/>
              </w:rPr>
              <w:t>Gomme sintetiche</w:t>
            </w:r>
          </w:p>
        </w:tc>
        <w:tc>
          <w:tcPr>
            <w:tcW w:w="1671" w:type="dxa"/>
            <w:tcBorders>
              <w:top w:val="single" w:sz="4" w:space="0" w:color="auto"/>
              <w:left w:val="single" w:sz="4" w:space="0" w:color="auto"/>
              <w:bottom w:val="single" w:sz="4" w:space="0" w:color="auto"/>
              <w:right w:val="single" w:sz="4" w:space="0" w:color="auto"/>
            </w:tcBorders>
          </w:tcPr>
          <w:p w14:paraId="6D7B1DBE" w14:textId="6E47EE44" w:rsidR="003746EC" w:rsidRPr="00D41FF2" w:rsidRDefault="00CC07E6" w:rsidP="00503534">
            <w:pPr>
              <w:spacing w:after="0" w:line="240" w:lineRule="auto"/>
              <w:jc w:val="center"/>
              <w:rPr>
                <w:rFonts w:cstheme="minorHAnsi"/>
              </w:rPr>
            </w:pPr>
            <w:r w:rsidRPr="00D41FF2">
              <w:rPr>
                <w:rFonts w:cstheme="minorHAnsi"/>
              </w:rPr>
              <w:t>Gomme sintetiche</w:t>
            </w:r>
          </w:p>
        </w:tc>
        <w:tc>
          <w:tcPr>
            <w:tcW w:w="1510" w:type="dxa"/>
            <w:tcBorders>
              <w:top w:val="single" w:sz="4" w:space="0" w:color="auto"/>
              <w:left w:val="single" w:sz="4" w:space="0" w:color="auto"/>
              <w:bottom w:val="single" w:sz="4" w:space="0" w:color="auto"/>
              <w:right w:val="single" w:sz="4" w:space="0" w:color="auto"/>
            </w:tcBorders>
            <w:vAlign w:val="center"/>
          </w:tcPr>
          <w:p w14:paraId="2730E202" w14:textId="6A7166E9" w:rsidR="003746EC" w:rsidRPr="00D41FF2" w:rsidRDefault="00CC07E6" w:rsidP="00503534">
            <w:pPr>
              <w:spacing w:after="0" w:line="240" w:lineRule="auto"/>
              <w:jc w:val="center"/>
              <w:rPr>
                <w:rFonts w:cstheme="minorHAnsi"/>
              </w:rPr>
            </w:pPr>
            <w:r w:rsidRPr="00D41FF2">
              <w:rPr>
                <w:rFonts w:cstheme="minorHAnsi"/>
              </w:rPr>
              <w:t>COV</w:t>
            </w:r>
          </w:p>
        </w:tc>
        <w:tc>
          <w:tcPr>
            <w:tcW w:w="1859" w:type="dxa"/>
            <w:tcBorders>
              <w:top w:val="single" w:sz="4" w:space="0" w:color="auto"/>
              <w:left w:val="single" w:sz="4" w:space="0" w:color="auto"/>
              <w:bottom w:val="single" w:sz="4" w:space="0" w:color="auto"/>
              <w:right w:val="single" w:sz="4" w:space="0" w:color="auto"/>
            </w:tcBorders>
            <w:vAlign w:val="center"/>
          </w:tcPr>
          <w:p w14:paraId="195B346E" w14:textId="281529BC" w:rsidR="003746EC" w:rsidRPr="00D41FF2" w:rsidRDefault="009F143C" w:rsidP="00503534">
            <w:pPr>
              <w:spacing w:after="0" w:line="240" w:lineRule="auto"/>
              <w:jc w:val="center"/>
              <w:rPr>
                <w:rFonts w:cstheme="minorHAnsi"/>
              </w:rPr>
            </w:pPr>
            <w:r w:rsidRPr="00D41FF2">
              <w:rPr>
                <w:rFonts w:cstheme="minorHAnsi"/>
              </w:rPr>
              <w:t>Annuale</w:t>
            </w:r>
          </w:p>
        </w:tc>
        <w:tc>
          <w:tcPr>
            <w:tcW w:w="1299" w:type="dxa"/>
            <w:tcBorders>
              <w:top w:val="single" w:sz="4" w:space="0" w:color="auto"/>
              <w:left w:val="single" w:sz="4" w:space="0" w:color="auto"/>
              <w:bottom w:val="single" w:sz="4" w:space="0" w:color="auto"/>
              <w:right w:val="single" w:sz="4" w:space="0" w:color="auto"/>
            </w:tcBorders>
          </w:tcPr>
          <w:p w14:paraId="72ADF5E9" w14:textId="77777777" w:rsidR="003746EC" w:rsidRPr="00D41FF2" w:rsidRDefault="003746EC" w:rsidP="00503534">
            <w:pPr>
              <w:spacing w:after="0" w:line="240" w:lineRule="auto"/>
              <w:jc w:val="center"/>
              <w:rPr>
                <w:rFonts w:cstheme="minorHAnsi"/>
              </w:rPr>
            </w:pPr>
          </w:p>
        </w:tc>
        <w:tc>
          <w:tcPr>
            <w:tcW w:w="1299" w:type="dxa"/>
            <w:tcBorders>
              <w:top w:val="single" w:sz="4" w:space="0" w:color="auto"/>
              <w:left w:val="single" w:sz="4" w:space="0" w:color="auto"/>
              <w:bottom w:val="single" w:sz="4" w:space="0" w:color="auto"/>
              <w:right w:val="single" w:sz="4" w:space="0" w:color="auto"/>
            </w:tcBorders>
          </w:tcPr>
          <w:p w14:paraId="1C53E9ED" w14:textId="0B0CF4F7" w:rsidR="003746EC" w:rsidRPr="00D41FF2" w:rsidRDefault="009F143C" w:rsidP="00503534">
            <w:pPr>
              <w:spacing w:after="0" w:line="240" w:lineRule="auto"/>
              <w:jc w:val="center"/>
              <w:rPr>
                <w:rFonts w:cstheme="minorHAnsi"/>
              </w:rPr>
            </w:pPr>
            <w:r w:rsidRPr="00D41FF2">
              <w:rPr>
                <w:rFonts w:cstheme="minorHAnsi"/>
              </w:rPr>
              <w:t>31</w:t>
            </w:r>
          </w:p>
        </w:tc>
      </w:tr>
    </w:tbl>
    <w:p w14:paraId="31AE0AA2" w14:textId="6A5933CA" w:rsidR="008A0935" w:rsidRPr="00D41FF2" w:rsidRDefault="008A0935" w:rsidP="008A0935">
      <w:pPr>
        <w:spacing w:line="288" w:lineRule="auto"/>
        <w:jc w:val="center"/>
        <w:rPr>
          <w:rFonts w:cstheme="minorHAnsi"/>
          <w:b/>
          <w:bCs/>
          <w:i/>
          <w:iCs/>
          <w:sz w:val="20"/>
          <w:szCs w:val="20"/>
        </w:rPr>
      </w:pPr>
      <w:r w:rsidRPr="00D41FF2">
        <w:rPr>
          <w:rFonts w:cstheme="minorHAnsi"/>
          <w:b/>
          <w:bCs/>
          <w:i/>
          <w:iCs/>
          <w:sz w:val="20"/>
          <w:szCs w:val="20"/>
        </w:rPr>
        <w:t>Tabella 10</w:t>
      </w:r>
      <w:r w:rsidRPr="00D41FF2">
        <w:rPr>
          <w:rFonts w:cstheme="minorHAnsi"/>
          <w:i/>
          <w:iCs/>
          <w:sz w:val="20"/>
          <w:szCs w:val="20"/>
        </w:rPr>
        <w:t xml:space="preserve"> – monitoraggio prodotti</w:t>
      </w:r>
    </w:p>
    <w:p w14:paraId="45E99DC9" w14:textId="77777777" w:rsidR="008F695F" w:rsidRPr="00D41FF2" w:rsidRDefault="008F695F" w:rsidP="00100AD5">
      <w:pPr>
        <w:spacing w:line="288" w:lineRule="auto"/>
        <w:jc w:val="both"/>
        <w:rPr>
          <w:rFonts w:cstheme="minorHAnsi"/>
          <w:b/>
          <w:bCs/>
          <w:color w:val="007BB8"/>
        </w:rPr>
      </w:pPr>
    </w:p>
    <w:p w14:paraId="5420B790" w14:textId="77777777" w:rsidR="003060F1" w:rsidRPr="00D41FF2" w:rsidRDefault="003060F1">
      <w:pPr>
        <w:rPr>
          <w:rFonts w:cstheme="minorHAnsi"/>
          <w:b/>
          <w:bCs/>
        </w:rPr>
      </w:pPr>
      <w:r w:rsidRPr="00D41FF2">
        <w:rPr>
          <w:rFonts w:cstheme="minorHAnsi"/>
          <w:b/>
          <w:bCs/>
        </w:rPr>
        <w:br w:type="page"/>
      </w:r>
    </w:p>
    <w:p w14:paraId="75A18427" w14:textId="4DC3304C" w:rsidR="00100AD5" w:rsidRPr="00D41FF2" w:rsidRDefault="00100AD5" w:rsidP="00100AD5">
      <w:pPr>
        <w:numPr>
          <w:ilvl w:val="1"/>
          <w:numId w:val="4"/>
        </w:numPr>
        <w:spacing w:after="0" w:line="288" w:lineRule="auto"/>
        <w:jc w:val="both"/>
        <w:rPr>
          <w:rFonts w:cstheme="minorHAnsi"/>
          <w:b/>
          <w:bCs/>
        </w:rPr>
      </w:pPr>
      <w:r w:rsidRPr="00D41FF2">
        <w:rPr>
          <w:rFonts w:cstheme="minorHAnsi"/>
          <w:b/>
          <w:bCs/>
        </w:rPr>
        <w:lastRenderedPageBreak/>
        <w:t>Aria</w:t>
      </w:r>
    </w:p>
    <w:p w14:paraId="242107E8" w14:textId="574DECCC" w:rsidR="00423F15" w:rsidRPr="00D41FF2" w:rsidRDefault="00502ABC"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Informazioni minime per </w:t>
      </w:r>
      <w:r w:rsidR="00167B7C" w:rsidRPr="00D41FF2">
        <w:rPr>
          <w:rFonts w:eastAsia="Times New Roman" w:cstheme="minorHAnsi"/>
          <w:color w:val="007BB8"/>
          <w:szCs w:val="24"/>
          <w:lang w:eastAsia="it-IT"/>
        </w:rPr>
        <w:t>l’applicazione della BAT 2</w:t>
      </w:r>
      <w:r w:rsidR="008A4795" w:rsidRPr="00D41FF2">
        <w:rPr>
          <w:rFonts w:eastAsia="Times New Roman" w:cstheme="minorHAnsi"/>
          <w:color w:val="007BB8"/>
          <w:szCs w:val="24"/>
          <w:lang w:eastAsia="it-IT"/>
        </w:rPr>
        <w:t xml:space="preserve">, 7 </w:t>
      </w:r>
      <w:r w:rsidR="00710887" w:rsidRPr="00D41FF2">
        <w:rPr>
          <w:rFonts w:eastAsia="Times New Roman" w:cstheme="minorHAnsi"/>
          <w:color w:val="007BB8"/>
          <w:szCs w:val="24"/>
          <w:lang w:eastAsia="it-IT"/>
        </w:rPr>
        <w:t>e 8 WGC</w:t>
      </w:r>
      <w:r w:rsidR="00167B7C" w:rsidRPr="00D41FF2">
        <w:rPr>
          <w:rFonts w:eastAsia="Times New Roman" w:cstheme="minorHAnsi"/>
          <w:color w:val="007BB8"/>
          <w:szCs w:val="24"/>
          <w:lang w:eastAsia="it-IT"/>
        </w:rPr>
        <w:t xml:space="preserve"> per tutte le installazioni</w:t>
      </w:r>
      <w:r w:rsidR="00423F15" w:rsidRPr="00D41FF2">
        <w:rPr>
          <w:rFonts w:eastAsia="Times New Roman" w:cstheme="minorHAnsi"/>
          <w:color w:val="007BB8"/>
          <w:szCs w:val="24"/>
          <w:lang w:eastAsia="it-IT"/>
        </w:rPr>
        <w:t>.</w:t>
      </w:r>
      <w:r w:rsidR="004C5BB7" w:rsidRPr="00D41FF2">
        <w:rPr>
          <w:rFonts w:eastAsia="Times New Roman" w:cstheme="minorHAnsi"/>
          <w:color w:val="007BB8"/>
          <w:szCs w:val="24"/>
          <w:lang w:eastAsia="it-IT"/>
        </w:rPr>
        <w:t xml:space="preserve"> </w:t>
      </w:r>
    </w:p>
    <w:tbl>
      <w:tblPr>
        <w:tblW w:w="963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3"/>
        <w:gridCol w:w="733"/>
        <w:gridCol w:w="2036"/>
        <w:gridCol w:w="1559"/>
        <w:gridCol w:w="3893"/>
      </w:tblGrid>
      <w:tr w:rsidR="00541610" w:rsidRPr="00D41FF2" w14:paraId="0E6C667C" w14:textId="46AACC8E" w:rsidTr="000E178A">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37FC8FE8" w14:textId="77777777" w:rsidR="00541610" w:rsidRPr="00D41FF2" w:rsidRDefault="00541610" w:rsidP="002F034D">
            <w:pPr>
              <w:spacing w:after="0" w:line="240" w:lineRule="auto"/>
              <w:rPr>
                <w:rFonts w:cstheme="minorHAnsi"/>
                <w:b/>
                <w:bCs/>
              </w:rPr>
            </w:pPr>
            <w:r w:rsidRPr="00D41FF2">
              <w:rPr>
                <w:rFonts w:cstheme="minorHAnsi"/>
                <w:b/>
                <w:bCs/>
              </w:rPr>
              <w:t>Parametro</w:t>
            </w:r>
          </w:p>
        </w:tc>
        <w:tc>
          <w:tcPr>
            <w:tcW w:w="733" w:type="dxa"/>
            <w:tcBorders>
              <w:top w:val="single" w:sz="4" w:space="0" w:color="auto"/>
              <w:left w:val="single" w:sz="4" w:space="0" w:color="auto"/>
              <w:bottom w:val="single" w:sz="4" w:space="0" w:color="auto"/>
              <w:right w:val="single" w:sz="4" w:space="0" w:color="auto"/>
            </w:tcBorders>
            <w:vAlign w:val="center"/>
          </w:tcPr>
          <w:p w14:paraId="272755A7" w14:textId="77777777" w:rsidR="00541610" w:rsidRPr="00D41FF2" w:rsidRDefault="00541610" w:rsidP="002F034D">
            <w:pPr>
              <w:spacing w:after="0" w:line="240" w:lineRule="auto"/>
              <w:rPr>
                <w:rFonts w:cstheme="minorHAnsi"/>
                <w:b/>
                <w:bCs/>
              </w:rPr>
            </w:pPr>
            <w:r w:rsidRPr="00D41FF2">
              <w:rPr>
                <w:rFonts w:cstheme="minorHAnsi"/>
                <w:b/>
                <w:bCs/>
              </w:rPr>
              <w:t>E</w:t>
            </w:r>
          </w:p>
        </w:tc>
        <w:tc>
          <w:tcPr>
            <w:tcW w:w="2036" w:type="dxa"/>
            <w:tcBorders>
              <w:top w:val="single" w:sz="4" w:space="0" w:color="auto"/>
              <w:left w:val="single" w:sz="4" w:space="0" w:color="auto"/>
              <w:bottom w:val="single" w:sz="4" w:space="0" w:color="auto"/>
              <w:right w:val="single" w:sz="4" w:space="0" w:color="auto"/>
            </w:tcBorders>
          </w:tcPr>
          <w:p w14:paraId="2B0DB645" w14:textId="77777777" w:rsidR="00541610" w:rsidRPr="00D41FF2" w:rsidRDefault="00541610" w:rsidP="002F034D">
            <w:pPr>
              <w:spacing w:after="0" w:line="240" w:lineRule="auto"/>
              <w:rPr>
                <w:rFonts w:cstheme="minorHAnsi"/>
                <w:b/>
                <w:bCs/>
              </w:rPr>
            </w:pPr>
            <w:r w:rsidRPr="00D41FF2">
              <w:rPr>
                <w:rFonts w:cstheme="minorHAnsi"/>
                <w:b/>
                <w:bCs/>
              </w:rPr>
              <w:t>Frequenza monitoraggio</w:t>
            </w:r>
          </w:p>
        </w:tc>
        <w:tc>
          <w:tcPr>
            <w:tcW w:w="1559" w:type="dxa"/>
            <w:tcBorders>
              <w:top w:val="single" w:sz="4" w:space="0" w:color="auto"/>
              <w:left w:val="single" w:sz="4" w:space="0" w:color="auto"/>
              <w:bottom w:val="single" w:sz="4" w:space="0" w:color="auto"/>
              <w:right w:val="single" w:sz="4" w:space="0" w:color="auto"/>
            </w:tcBorders>
            <w:vAlign w:val="center"/>
          </w:tcPr>
          <w:p w14:paraId="48163D4C" w14:textId="77777777" w:rsidR="00541610" w:rsidRPr="00D41FF2" w:rsidRDefault="00541610" w:rsidP="002F034D">
            <w:pPr>
              <w:spacing w:after="0" w:line="240" w:lineRule="auto"/>
              <w:rPr>
                <w:rFonts w:cstheme="minorHAnsi"/>
                <w:b/>
                <w:bCs/>
              </w:rPr>
            </w:pPr>
            <w:r w:rsidRPr="00D41FF2">
              <w:rPr>
                <w:rFonts w:cstheme="minorHAnsi"/>
                <w:b/>
                <w:bCs/>
              </w:rPr>
              <w:t>Metodi</w:t>
            </w:r>
          </w:p>
        </w:tc>
        <w:tc>
          <w:tcPr>
            <w:tcW w:w="3893" w:type="dxa"/>
            <w:tcBorders>
              <w:top w:val="single" w:sz="4" w:space="0" w:color="auto"/>
              <w:left w:val="single" w:sz="4" w:space="0" w:color="auto"/>
              <w:bottom w:val="single" w:sz="4" w:space="0" w:color="auto"/>
              <w:right w:val="single" w:sz="4" w:space="0" w:color="auto"/>
            </w:tcBorders>
          </w:tcPr>
          <w:p w14:paraId="2176478B" w14:textId="1DF8528A" w:rsidR="00541610" w:rsidRPr="00D41FF2" w:rsidRDefault="00541610" w:rsidP="002F034D">
            <w:pPr>
              <w:spacing w:after="0" w:line="240" w:lineRule="auto"/>
              <w:rPr>
                <w:rFonts w:cstheme="minorHAnsi"/>
                <w:b/>
              </w:rPr>
            </w:pPr>
            <w:r w:rsidRPr="00D41FF2">
              <w:rPr>
                <w:rFonts w:cstheme="minorHAnsi"/>
                <w:b/>
              </w:rPr>
              <w:t>elaborazione</w:t>
            </w:r>
            <w:r w:rsidRPr="00D41FF2">
              <w:rPr>
                <w:rStyle w:val="Rimandonotaapidipagina"/>
                <w:rFonts w:cstheme="minorHAnsi"/>
                <w:b/>
              </w:rPr>
              <w:footnoteReference w:id="4"/>
            </w:r>
          </w:p>
        </w:tc>
      </w:tr>
      <w:tr w:rsidR="00541610" w:rsidRPr="00D41FF2" w14:paraId="03F2D04F" w14:textId="578EE21A" w:rsidTr="000E178A">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6FA45E63" w14:textId="187DCE70" w:rsidR="00541610" w:rsidRPr="00D41FF2" w:rsidRDefault="00541610" w:rsidP="002F034D">
            <w:pPr>
              <w:spacing w:after="0" w:line="240" w:lineRule="auto"/>
              <w:rPr>
                <w:rFonts w:cstheme="minorHAnsi"/>
              </w:rPr>
            </w:pPr>
            <w:r w:rsidRPr="00D41FF2">
              <w:rPr>
                <w:rFonts w:cstheme="minorHAnsi"/>
              </w:rPr>
              <w:t>Portata</w:t>
            </w:r>
          </w:p>
        </w:tc>
        <w:tc>
          <w:tcPr>
            <w:tcW w:w="733" w:type="dxa"/>
            <w:tcBorders>
              <w:top w:val="single" w:sz="4" w:space="0" w:color="auto"/>
              <w:left w:val="single" w:sz="4" w:space="0" w:color="auto"/>
              <w:bottom w:val="single" w:sz="4" w:space="0" w:color="auto"/>
              <w:right w:val="single" w:sz="4" w:space="0" w:color="auto"/>
            </w:tcBorders>
            <w:vAlign w:val="center"/>
          </w:tcPr>
          <w:p w14:paraId="3898D8AE" w14:textId="77777777" w:rsidR="00541610" w:rsidRPr="00D41FF2" w:rsidRDefault="00541610" w:rsidP="002F034D">
            <w:pPr>
              <w:spacing w:after="0" w:line="240" w:lineRule="auto"/>
              <w:rPr>
                <w:rFonts w:cstheme="minorHAnsi"/>
              </w:rPr>
            </w:pPr>
          </w:p>
        </w:tc>
        <w:tc>
          <w:tcPr>
            <w:tcW w:w="2036" w:type="dxa"/>
            <w:tcBorders>
              <w:top w:val="single" w:sz="4" w:space="0" w:color="auto"/>
              <w:left w:val="single" w:sz="4" w:space="0" w:color="auto"/>
              <w:bottom w:val="single" w:sz="4" w:space="0" w:color="auto"/>
              <w:right w:val="single" w:sz="4" w:space="0" w:color="auto"/>
            </w:tcBorders>
          </w:tcPr>
          <w:p w14:paraId="5ABD6161" w14:textId="36CB0B4E" w:rsidR="00541610" w:rsidRPr="00D41FF2" w:rsidRDefault="00541610" w:rsidP="002F034D">
            <w:pPr>
              <w:spacing w:after="0" w:line="240" w:lineRule="auto"/>
              <w:rPr>
                <w:rFonts w:cstheme="minorHAnsi"/>
              </w:rPr>
            </w:pPr>
            <w:r w:rsidRPr="00D41FF2">
              <w:rPr>
                <w:rFonts w:cstheme="minorHAnsi"/>
              </w:rPr>
              <w:t>Continuo come da BAT 7 WGC</w:t>
            </w:r>
          </w:p>
        </w:tc>
        <w:tc>
          <w:tcPr>
            <w:tcW w:w="1559" w:type="dxa"/>
            <w:tcBorders>
              <w:top w:val="single" w:sz="4" w:space="0" w:color="auto"/>
              <w:left w:val="single" w:sz="4" w:space="0" w:color="auto"/>
              <w:bottom w:val="single" w:sz="4" w:space="0" w:color="auto"/>
              <w:right w:val="single" w:sz="4" w:space="0" w:color="auto"/>
            </w:tcBorders>
          </w:tcPr>
          <w:p w14:paraId="2E4D9BBC" w14:textId="3D2D19F2" w:rsidR="00541610" w:rsidRPr="00D41FF2" w:rsidRDefault="00541610" w:rsidP="002F034D">
            <w:pPr>
              <w:spacing w:after="0" w:line="240" w:lineRule="auto"/>
              <w:rPr>
                <w:rFonts w:cstheme="minorHAnsi"/>
              </w:rPr>
            </w:pPr>
          </w:p>
        </w:tc>
        <w:tc>
          <w:tcPr>
            <w:tcW w:w="3893" w:type="dxa"/>
            <w:tcBorders>
              <w:top w:val="single" w:sz="4" w:space="0" w:color="auto"/>
              <w:left w:val="single" w:sz="4" w:space="0" w:color="auto"/>
              <w:bottom w:val="single" w:sz="4" w:space="0" w:color="auto"/>
              <w:right w:val="single" w:sz="4" w:space="0" w:color="auto"/>
            </w:tcBorders>
          </w:tcPr>
          <w:p w14:paraId="1F84E281" w14:textId="1D01613F" w:rsidR="00541610" w:rsidRPr="00D41FF2" w:rsidRDefault="00541610" w:rsidP="002F034D">
            <w:pPr>
              <w:spacing w:after="0" w:line="240" w:lineRule="auto"/>
            </w:pPr>
            <w:r w:rsidRPr="00D41FF2">
              <w:t>Valori medi e variabilità annuale</w:t>
            </w:r>
          </w:p>
        </w:tc>
      </w:tr>
      <w:tr w:rsidR="00541610" w:rsidRPr="00D41FF2" w14:paraId="15B2E3F4" w14:textId="565C0AF7" w:rsidTr="000E178A">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11F4222A" w14:textId="527D8901" w:rsidR="00541610" w:rsidRPr="00D41FF2" w:rsidRDefault="00541610" w:rsidP="002F034D">
            <w:pPr>
              <w:spacing w:after="0" w:line="240" w:lineRule="auto"/>
              <w:rPr>
                <w:rFonts w:cstheme="minorHAnsi"/>
              </w:rPr>
            </w:pPr>
            <w:r w:rsidRPr="00D41FF2">
              <w:rPr>
                <w:rFonts w:cstheme="minorHAnsi"/>
              </w:rPr>
              <w:t>temperatura</w:t>
            </w:r>
          </w:p>
        </w:tc>
        <w:tc>
          <w:tcPr>
            <w:tcW w:w="733" w:type="dxa"/>
            <w:tcBorders>
              <w:top w:val="single" w:sz="4" w:space="0" w:color="auto"/>
              <w:left w:val="single" w:sz="4" w:space="0" w:color="auto"/>
              <w:bottom w:val="single" w:sz="4" w:space="0" w:color="auto"/>
              <w:right w:val="single" w:sz="4" w:space="0" w:color="auto"/>
            </w:tcBorders>
            <w:vAlign w:val="center"/>
          </w:tcPr>
          <w:p w14:paraId="7A20ECB6" w14:textId="77777777" w:rsidR="00541610" w:rsidRPr="00D41FF2" w:rsidRDefault="00541610" w:rsidP="002F034D">
            <w:pPr>
              <w:spacing w:after="0" w:line="240" w:lineRule="auto"/>
              <w:rPr>
                <w:rFonts w:cstheme="minorHAnsi"/>
              </w:rPr>
            </w:pPr>
          </w:p>
        </w:tc>
        <w:tc>
          <w:tcPr>
            <w:tcW w:w="2036" w:type="dxa"/>
            <w:tcBorders>
              <w:top w:val="single" w:sz="4" w:space="0" w:color="auto"/>
              <w:left w:val="single" w:sz="4" w:space="0" w:color="auto"/>
              <w:bottom w:val="single" w:sz="4" w:space="0" w:color="auto"/>
              <w:right w:val="single" w:sz="4" w:space="0" w:color="auto"/>
            </w:tcBorders>
          </w:tcPr>
          <w:p w14:paraId="5C25F79A" w14:textId="6DFBCBB2" w:rsidR="00541610" w:rsidRPr="00D41FF2" w:rsidRDefault="00541610" w:rsidP="002F034D">
            <w:pPr>
              <w:spacing w:after="0" w:line="240" w:lineRule="auto"/>
            </w:pPr>
            <w:r w:rsidRPr="00D41FF2">
              <w:rPr>
                <w:rFonts w:cstheme="minorHAnsi"/>
              </w:rPr>
              <w:t>Continuo come da BAT 7 WGC</w:t>
            </w:r>
          </w:p>
        </w:tc>
        <w:tc>
          <w:tcPr>
            <w:tcW w:w="1559" w:type="dxa"/>
            <w:tcBorders>
              <w:top w:val="single" w:sz="4" w:space="0" w:color="auto"/>
              <w:left w:val="single" w:sz="4" w:space="0" w:color="auto"/>
              <w:bottom w:val="single" w:sz="4" w:space="0" w:color="auto"/>
              <w:right w:val="single" w:sz="4" w:space="0" w:color="auto"/>
            </w:tcBorders>
          </w:tcPr>
          <w:p w14:paraId="3798C7F5" w14:textId="77777777" w:rsidR="00541610" w:rsidRPr="00D41FF2" w:rsidRDefault="00541610" w:rsidP="002F034D">
            <w:pPr>
              <w:spacing w:after="0" w:line="240" w:lineRule="auto"/>
            </w:pPr>
          </w:p>
        </w:tc>
        <w:tc>
          <w:tcPr>
            <w:tcW w:w="3893" w:type="dxa"/>
            <w:tcBorders>
              <w:top w:val="single" w:sz="4" w:space="0" w:color="auto"/>
              <w:left w:val="single" w:sz="4" w:space="0" w:color="auto"/>
              <w:bottom w:val="single" w:sz="4" w:space="0" w:color="auto"/>
              <w:right w:val="single" w:sz="4" w:space="0" w:color="auto"/>
            </w:tcBorders>
          </w:tcPr>
          <w:p w14:paraId="241D8CAF" w14:textId="6537D40E" w:rsidR="00541610" w:rsidRPr="00D41FF2" w:rsidRDefault="00541610" w:rsidP="002F034D">
            <w:pPr>
              <w:spacing w:after="0" w:line="240" w:lineRule="auto"/>
            </w:pPr>
            <w:r w:rsidRPr="00D41FF2">
              <w:t>Valori medi e variabilità annuale</w:t>
            </w:r>
          </w:p>
        </w:tc>
      </w:tr>
      <w:tr w:rsidR="00541610" w:rsidRPr="00D41FF2" w14:paraId="6CCBC605" w14:textId="54EB9CEF" w:rsidTr="000E178A">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44C45C01" w14:textId="6B37D0D0" w:rsidR="00541610" w:rsidRPr="00D41FF2" w:rsidRDefault="00541610" w:rsidP="002F034D">
            <w:pPr>
              <w:spacing w:after="0" w:line="240" w:lineRule="auto"/>
              <w:rPr>
                <w:rFonts w:cstheme="minorHAnsi"/>
              </w:rPr>
            </w:pPr>
            <w:r w:rsidRPr="00D41FF2">
              <w:rPr>
                <w:rFonts w:cstheme="minorHAnsi"/>
              </w:rPr>
              <w:t>TCOV</w:t>
            </w:r>
          </w:p>
        </w:tc>
        <w:tc>
          <w:tcPr>
            <w:tcW w:w="733" w:type="dxa"/>
            <w:tcBorders>
              <w:top w:val="single" w:sz="4" w:space="0" w:color="auto"/>
              <w:left w:val="single" w:sz="4" w:space="0" w:color="auto"/>
              <w:bottom w:val="single" w:sz="4" w:space="0" w:color="auto"/>
              <w:right w:val="single" w:sz="4" w:space="0" w:color="auto"/>
            </w:tcBorders>
            <w:vAlign w:val="center"/>
          </w:tcPr>
          <w:p w14:paraId="3C0A7917" w14:textId="77777777" w:rsidR="00541610" w:rsidRPr="00D41FF2" w:rsidRDefault="00541610" w:rsidP="002F034D">
            <w:pPr>
              <w:spacing w:after="0" w:line="240" w:lineRule="auto"/>
              <w:rPr>
                <w:rFonts w:cstheme="minorHAnsi"/>
              </w:rPr>
            </w:pPr>
          </w:p>
        </w:tc>
        <w:tc>
          <w:tcPr>
            <w:tcW w:w="2036" w:type="dxa"/>
            <w:tcBorders>
              <w:top w:val="single" w:sz="4" w:space="0" w:color="auto"/>
              <w:left w:val="single" w:sz="4" w:space="0" w:color="auto"/>
              <w:bottom w:val="single" w:sz="4" w:space="0" w:color="auto"/>
              <w:right w:val="single" w:sz="4" w:space="0" w:color="auto"/>
            </w:tcBorders>
          </w:tcPr>
          <w:p w14:paraId="78D44251" w14:textId="77777777" w:rsidR="00541610" w:rsidRPr="00D41FF2" w:rsidRDefault="00541610" w:rsidP="002F034D">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02010AE6" w14:textId="77777777" w:rsidR="00541610" w:rsidRPr="00D41FF2" w:rsidRDefault="00541610" w:rsidP="002F034D">
            <w:pPr>
              <w:spacing w:after="0" w:line="240" w:lineRule="auto"/>
            </w:pPr>
          </w:p>
        </w:tc>
        <w:tc>
          <w:tcPr>
            <w:tcW w:w="3893" w:type="dxa"/>
            <w:tcBorders>
              <w:top w:val="single" w:sz="4" w:space="0" w:color="auto"/>
              <w:left w:val="single" w:sz="4" w:space="0" w:color="auto"/>
              <w:bottom w:val="single" w:sz="4" w:space="0" w:color="auto"/>
              <w:right w:val="single" w:sz="4" w:space="0" w:color="auto"/>
            </w:tcBorders>
          </w:tcPr>
          <w:p w14:paraId="6DF06C77" w14:textId="2D63F95D" w:rsidR="00541610" w:rsidRPr="00D41FF2" w:rsidRDefault="00541610" w:rsidP="002F034D">
            <w:pPr>
              <w:spacing w:after="0" w:line="240" w:lineRule="auto"/>
            </w:pPr>
            <w:r w:rsidRPr="00D41FF2">
              <w:t>Concentrazione media, portata massica e variabilità annuale</w:t>
            </w:r>
          </w:p>
        </w:tc>
      </w:tr>
      <w:tr w:rsidR="00541610" w:rsidRPr="00D41FF2" w14:paraId="267C985C" w14:textId="77777777" w:rsidTr="000E178A">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7DB9CA17" w14:textId="7F1C2365" w:rsidR="00541610" w:rsidRPr="00D41FF2" w:rsidRDefault="00541610" w:rsidP="00007644">
            <w:pPr>
              <w:spacing w:after="0" w:line="240" w:lineRule="auto"/>
              <w:rPr>
                <w:rFonts w:cstheme="minorHAnsi"/>
              </w:rPr>
            </w:pPr>
            <w:r w:rsidRPr="00D41FF2">
              <w:rPr>
                <w:rFonts w:cstheme="minorHAnsi"/>
              </w:rPr>
              <w:t>CO</w:t>
            </w:r>
          </w:p>
        </w:tc>
        <w:tc>
          <w:tcPr>
            <w:tcW w:w="733" w:type="dxa"/>
            <w:tcBorders>
              <w:top w:val="single" w:sz="4" w:space="0" w:color="auto"/>
              <w:left w:val="single" w:sz="4" w:space="0" w:color="auto"/>
              <w:bottom w:val="single" w:sz="4" w:space="0" w:color="auto"/>
              <w:right w:val="single" w:sz="4" w:space="0" w:color="auto"/>
            </w:tcBorders>
            <w:vAlign w:val="center"/>
          </w:tcPr>
          <w:p w14:paraId="5B8AC2B9" w14:textId="77777777" w:rsidR="00541610" w:rsidRPr="00D41FF2" w:rsidRDefault="00541610" w:rsidP="00007644">
            <w:pPr>
              <w:spacing w:after="0" w:line="240" w:lineRule="auto"/>
              <w:rPr>
                <w:rFonts w:cstheme="minorHAnsi"/>
              </w:rPr>
            </w:pPr>
          </w:p>
        </w:tc>
        <w:tc>
          <w:tcPr>
            <w:tcW w:w="2036" w:type="dxa"/>
            <w:tcBorders>
              <w:top w:val="single" w:sz="4" w:space="0" w:color="auto"/>
              <w:left w:val="single" w:sz="4" w:space="0" w:color="auto"/>
              <w:bottom w:val="single" w:sz="4" w:space="0" w:color="auto"/>
              <w:right w:val="single" w:sz="4" w:space="0" w:color="auto"/>
            </w:tcBorders>
          </w:tcPr>
          <w:p w14:paraId="755D2279" w14:textId="77777777" w:rsidR="00541610" w:rsidRPr="00D41FF2" w:rsidRDefault="00541610" w:rsidP="00007644">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1100720C" w14:textId="77777777" w:rsidR="00541610" w:rsidRPr="00D41FF2" w:rsidRDefault="00541610" w:rsidP="00007644">
            <w:pPr>
              <w:spacing w:after="0" w:line="240" w:lineRule="auto"/>
            </w:pPr>
          </w:p>
        </w:tc>
        <w:tc>
          <w:tcPr>
            <w:tcW w:w="3893" w:type="dxa"/>
            <w:tcBorders>
              <w:top w:val="single" w:sz="4" w:space="0" w:color="auto"/>
              <w:left w:val="single" w:sz="4" w:space="0" w:color="auto"/>
              <w:bottom w:val="single" w:sz="4" w:space="0" w:color="auto"/>
              <w:right w:val="single" w:sz="4" w:space="0" w:color="auto"/>
            </w:tcBorders>
          </w:tcPr>
          <w:p w14:paraId="10BC6508" w14:textId="68D34D3A" w:rsidR="00541610" w:rsidRPr="00D41FF2" w:rsidRDefault="00541610" w:rsidP="00007644">
            <w:pPr>
              <w:spacing w:after="0" w:line="240" w:lineRule="auto"/>
            </w:pPr>
            <w:r w:rsidRPr="00D41FF2">
              <w:t>Concentrazione media, portata massica e variabilità annuale</w:t>
            </w:r>
          </w:p>
        </w:tc>
      </w:tr>
      <w:tr w:rsidR="00541610" w:rsidRPr="00D41FF2" w14:paraId="754833EE" w14:textId="77777777" w:rsidTr="000E178A">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1AB5F02D" w14:textId="4093D3C1" w:rsidR="00541610" w:rsidRPr="00D41FF2" w:rsidRDefault="00541610" w:rsidP="00007644">
            <w:pPr>
              <w:spacing w:after="0" w:line="240" w:lineRule="auto"/>
              <w:rPr>
                <w:rFonts w:cstheme="minorHAnsi"/>
              </w:rPr>
            </w:pPr>
            <w:r w:rsidRPr="00D41FF2">
              <w:rPr>
                <w:rFonts w:cstheme="minorHAnsi"/>
              </w:rPr>
              <w:t>NOx</w:t>
            </w:r>
          </w:p>
        </w:tc>
        <w:tc>
          <w:tcPr>
            <w:tcW w:w="733" w:type="dxa"/>
            <w:tcBorders>
              <w:top w:val="single" w:sz="4" w:space="0" w:color="auto"/>
              <w:left w:val="single" w:sz="4" w:space="0" w:color="auto"/>
              <w:bottom w:val="single" w:sz="4" w:space="0" w:color="auto"/>
              <w:right w:val="single" w:sz="4" w:space="0" w:color="auto"/>
            </w:tcBorders>
            <w:vAlign w:val="center"/>
          </w:tcPr>
          <w:p w14:paraId="50CBA8B7" w14:textId="77777777" w:rsidR="00541610" w:rsidRPr="00D41FF2" w:rsidRDefault="00541610" w:rsidP="00007644">
            <w:pPr>
              <w:spacing w:after="0" w:line="240" w:lineRule="auto"/>
              <w:rPr>
                <w:rFonts w:cstheme="minorHAnsi"/>
              </w:rPr>
            </w:pPr>
          </w:p>
        </w:tc>
        <w:tc>
          <w:tcPr>
            <w:tcW w:w="2036" w:type="dxa"/>
            <w:tcBorders>
              <w:top w:val="single" w:sz="4" w:space="0" w:color="auto"/>
              <w:left w:val="single" w:sz="4" w:space="0" w:color="auto"/>
              <w:bottom w:val="single" w:sz="4" w:space="0" w:color="auto"/>
              <w:right w:val="single" w:sz="4" w:space="0" w:color="auto"/>
            </w:tcBorders>
          </w:tcPr>
          <w:p w14:paraId="3014616D" w14:textId="77777777" w:rsidR="00541610" w:rsidRPr="00D41FF2" w:rsidRDefault="00541610" w:rsidP="00007644">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18EA707C" w14:textId="77777777" w:rsidR="00541610" w:rsidRPr="00D41FF2" w:rsidRDefault="00541610" w:rsidP="00007644">
            <w:pPr>
              <w:spacing w:after="0" w:line="240" w:lineRule="auto"/>
            </w:pPr>
          </w:p>
        </w:tc>
        <w:tc>
          <w:tcPr>
            <w:tcW w:w="3893" w:type="dxa"/>
            <w:tcBorders>
              <w:top w:val="single" w:sz="4" w:space="0" w:color="auto"/>
              <w:left w:val="single" w:sz="4" w:space="0" w:color="auto"/>
              <w:bottom w:val="single" w:sz="4" w:space="0" w:color="auto"/>
              <w:right w:val="single" w:sz="4" w:space="0" w:color="auto"/>
            </w:tcBorders>
          </w:tcPr>
          <w:p w14:paraId="49E1C4D0" w14:textId="0D469E4A" w:rsidR="00541610" w:rsidRPr="00D41FF2" w:rsidRDefault="00541610" w:rsidP="00007644">
            <w:pPr>
              <w:spacing w:after="0" w:line="240" w:lineRule="auto"/>
            </w:pPr>
            <w:r w:rsidRPr="00D41FF2">
              <w:t>Concentrazione media, portata massica e variabilità annuale</w:t>
            </w:r>
          </w:p>
        </w:tc>
      </w:tr>
      <w:tr w:rsidR="00541610" w:rsidRPr="00D41FF2" w14:paraId="62A1AB25" w14:textId="77777777" w:rsidTr="000E178A">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79C2B400" w14:textId="5084918E" w:rsidR="00541610" w:rsidRPr="00D41FF2" w:rsidRDefault="00541610" w:rsidP="00007644">
            <w:pPr>
              <w:spacing w:after="0" w:line="240" w:lineRule="auto"/>
              <w:rPr>
                <w:rFonts w:cstheme="minorHAnsi"/>
              </w:rPr>
            </w:pPr>
            <w:r w:rsidRPr="00D41FF2">
              <w:rPr>
                <w:rFonts w:cstheme="minorHAnsi"/>
              </w:rPr>
              <w:t>SOx</w:t>
            </w:r>
          </w:p>
        </w:tc>
        <w:tc>
          <w:tcPr>
            <w:tcW w:w="733" w:type="dxa"/>
            <w:tcBorders>
              <w:top w:val="single" w:sz="4" w:space="0" w:color="auto"/>
              <w:left w:val="single" w:sz="4" w:space="0" w:color="auto"/>
              <w:bottom w:val="single" w:sz="4" w:space="0" w:color="auto"/>
              <w:right w:val="single" w:sz="4" w:space="0" w:color="auto"/>
            </w:tcBorders>
            <w:vAlign w:val="center"/>
          </w:tcPr>
          <w:p w14:paraId="3D805046" w14:textId="77777777" w:rsidR="00541610" w:rsidRPr="00D41FF2" w:rsidRDefault="00541610" w:rsidP="00007644">
            <w:pPr>
              <w:spacing w:after="0" w:line="240" w:lineRule="auto"/>
              <w:rPr>
                <w:rFonts w:cstheme="minorHAnsi"/>
              </w:rPr>
            </w:pPr>
          </w:p>
        </w:tc>
        <w:tc>
          <w:tcPr>
            <w:tcW w:w="2036" w:type="dxa"/>
            <w:tcBorders>
              <w:top w:val="single" w:sz="4" w:space="0" w:color="auto"/>
              <w:left w:val="single" w:sz="4" w:space="0" w:color="auto"/>
              <w:bottom w:val="single" w:sz="4" w:space="0" w:color="auto"/>
              <w:right w:val="single" w:sz="4" w:space="0" w:color="auto"/>
            </w:tcBorders>
          </w:tcPr>
          <w:p w14:paraId="7E945309" w14:textId="77777777" w:rsidR="00541610" w:rsidRPr="00D41FF2" w:rsidRDefault="00541610" w:rsidP="00007644">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1B4276A9" w14:textId="77777777" w:rsidR="00541610" w:rsidRPr="00D41FF2" w:rsidRDefault="00541610" w:rsidP="00007644">
            <w:pPr>
              <w:spacing w:after="0" w:line="240" w:lineRule="auto"/>
            </w:pPr>
          </w:p>
        </w:tc>
        <w:tc>
          <w:tcPr>
            <w:tcW w:w="3893" w:type="dxa"/>
            <w:tcBorders>
              <w:top w:val="single" w:sz="4" w:space="0" w:color="auto"/>
              <w:left w:val="single" w:sz="4" w:space="0" w:color="auto"/>
              <w:bottom w:val="single" w:sz="4" w:space="0" w:color="auto"/>
              <w:right w:val="single" w:sz="4" w:space="0" w:color="auto"/>
            </w:tcBorders>
          </w:tcPr>
          <w:p w14:paraId="32863B67" w14:textId="693325CB" w:rsidR="00541610" w:rsidRPr="00D41FF2" w:rsidRDefault="00541610" w:rsidP="00007644">
            <w:pPr>
              <w:spacing w:after="0" w:line="240" w:lineRule="auto"/>
            </w:pPr>
            <w:r w:rsidRPr="00D41FF2">
              <w:t>Concentrazione media, portata massica e variabilità annuale</w:t>
            </w:r>
          </w:p>
        </w:tc>
      </w:tr>
      <w:tr w:rsidR="00541610" w:rsidRPr="00D41FF2" w14:paraId="331A89AC" w14:textId="77777777" w:rsidTr="000E178A">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452AAFF7" w14:textId="33D5E6C1" w:rsidR="00541610" w:rsidRPr="00D41FF2" w:rsidRDefault="00541610" w:rsidP="00007644">
            <w:pPr>
              <w:spacing w:after="0" w:line="240" w:lineRule="auto"/>
              <w:rPr>
                <w:rFonts w:cstheme="minorHAnsi"/>
              </w:rPr>
            </w:pPr>
            <w:r w:rsidRPr="00D41FF2">
              <w:rPr>
                <w:rFonts w:cstheme="minorHAnsi"/>
              </w:rPr>
              <w:t>Cl2</w:t>
            </w:r>
          </w:p>
        </w:tc>
        <w:tc>
          <w:tcPr>
            <w:tcW w:w="733" w:type="dxa"/>
            <w:tcBorders>
              <w:top w:val="single" w:sz="4" w:space="0" w:color="auto"/>
              <w:left w:val="single" w:sz="4" w:space="0" w:color="auto"/>
              <w:bottom w:val="single" w:sz="4" w:space="0" w:color="auto"/>
              <w:right w:val="single" w:sz="4" w:space="0" w:color="auto"/>
            </w:tcBorders>
            <w:vAlign w:val="center"/>
          </w:tcPr>
          <w:p w14:paraId="11AD62B6" w14:textId="77777777" w:rsidR="00541610" w:rsidRPr="00D41FF2" w:rsidRDefault="00541610" w:rsidP="00007644">
            <w:pPr>
              <w:spacing w:after="0" w:line="240" w:lineRule="auto"/>
              <w:rPr>
                <w:rFonts w:cstheme="minorHAnsi"/>
              </w:rPr>
            </w:pPr>
          </w:p>
        </w:tc>
        <w:tc>
          <w:tcPr>
            <w:tcW w:w="2036" w:type="dxa"/>
            <w:tcBorders>
              <w:top w:val="single" w:sz="4" w:space="0" w:color="auto"/>
              <w:left w:val="single" w:sz="4" w:space="0" w:color="auto"/>
              <w:bottom w:val="single" w:sz="4" w:space="0" w:color="auto"/>
              <w:right w:val="single" w:sz="4" w:space="0" w:color="auto"/>
            </w:tcBorders>
          </w:tcPr>
          <w:p w14:paraId="43B09AA3" w14:textId="77777777" w:rsidR="00541610" w:rsidRPr="00D41FF2" w:rsidRDefault="00541610" w:rsidP="00007644">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692933BB" w14:textId="77777777" w:rsidR="00541610" w:rsidRPr="00D41FF2" w:rsidRDefault="00541610" w:rsidP="00007644">
            <w:pPr>
              <w:spacing w:after="0" w:line="240" w:lineRule="auto"/>
            </w:pPr>
          </w:p>
        </w:tc>
        <w:tc>
          <w:tcPr>
            <w:tcW w:w="3893" w:type="dxa"/>
            <w:tcBorders>
              <w:top w:val="single" w:sz="4" w:space="0" w:color="auto"/>
              <w:left w:val="single" w:sz="4" w:space="0" w:color="auto"/>
              <w:bottom w:val="single" w:sz="4" w:space="0" w:color="auto"/>
              <w:right w:val="single" w:sz="4" w:space="0" w:color="auto"/>
            </w:tcBorders>
          </w:tcPr>
          <w:p w14:paraId="5CEE0AA0" w14:textId="6A3DBD54" w:rsidR="00541610" w:rsidRPr="00D41FF2" w:rsidRDefault="00541610" w:rsidP="00007644">
            <w:pPr>
              <w:spacing w:after="0" w:line="240" w:lineRule="auto"/>
            </w:pPr>
            <w:r w:rsidRPr="00D41FF2">
              <w:t>Concentrazione media, portata massica e variabilità annuale</w:t>
            </w:r>
          </w:p>
        </w:tc>
      </w:tr>
      <w:tr w:rsidR="00541610" w:rsidRPr="00D41FF2" w14:paraId="13CC2EBC" w14:textId="77777777" w:rsidTr="000E178A">
        <w:trPr>
          <w:cantSplit/>
          <w:jc w:val="center"/>
        </w:trPr>
        <w:tc>
          <w:tcPr>
            <w:tcW w:w="1413" w:type="dxa"/>
            <w:tcBorders>
              <w:top w:val="single" w:sz="4" w:space="0" w:color="auto"/>
              <w:left w:val="single" w:sz="4" w:space="0" w:color="auto"/>
              <w:bottom w:val="single" w:sz="4" w:space="0" w:color="auto"/>
              <w:right w:val="single" w:sz="4" w:space="0" w:color="auto"/>
            </w:tcBorders>
            <w:vAlign w:val="center"/>
          </w:tcPr>
          <w:p w14:paraId="090E0F7F" w14:textId="2CEBC632" w:rsidR="00541610" w:rsidRPr="00D41FF2" w:rsidRDefault="00541610" w:rsidP="00007644">
            <w:pPr>
              <w:spacing w:after="0" w:line="240" w:lineRule="auto"/>
              <w:rPr>
                <w:rFonts w:cstheme="minorHAnsi"/>
              </w:rPr>
            </w:pPr>
            <w:r w:rsidRPr="00D41FF2">
              <w:rPr>
                <w:rFonts w:cstheme="minorHAnsi"/>
              </w:rPr>
              <w:t>HCl</w:t>
            </w:r>
          </w:p>
        </w:tc>
        <w:tc>
          <w:tcPr>
            <w:tcW w:w="733" w:type="dxa"/>
            <w:tcBorders>
              <w:top w:val="single" w:sz="4" w:space="0" w:color="auto"/>
              <w:left w:val="single" w:sz="4" w:space="0" w:color="auto"/>
              <w:bottom w:val="single" w:sz="4" w:space="0" w:color="auto"/>
              <w:right w:val="single" w:sz="4" w:space="0" w:color="auto"/>
            </w:tcBorders>
            <w:vAlign w:val="center"/>
          </w:tcPr>
          <w:p w14:paraId="7B7527A4" w14:textId="77777777" w:rsidR="00541610" w:rsidRPr="00D41FF2" w:rsidRDefault="00541610" w:rsidP="00007644">
            <w:pPr>
              <w:spacing w:after="0" w:line="240" w:lineRule="auto"/>
              <w:rPr>
                <w:rFonts w:cstheme="minorHAnsi"/>
              </w:rPr>
            </w:pPr>
          </w:p>
        </w:tc>
        <w:tc>
          <w:tcPr>
            <w:tcW w:w="2036" w:type="dxa"/>
            <w:tcBorders>
              <w:top w:val="single" w:sz="4" w:space="0" w:color="auto"/>
              <w:left w:val="single" w:sz="4" w:space="0" w:color="auto"/>
              <w:bottom w:val="single" w:sz="4" w:space="0" w:color="auto"/>
              <w:right w:val="single" w:sz="4" w:space="0" w:color="auto"/>
            </w:tcBorders>
          </w:tcPr>
          <w:p w14:paraId="587EBABC" w14:textId="77777777" w:rsidR="00541610" w:rsidRPr="00D41FF2" w:rsidRDefault="00541610" w:rsidP="00007644">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10CE9764" w14:textId="77777777" w:rsidR="00541610" w:rsidRPr="00D41FF2" w:rsidRDefault="00541610" w:rsidP="00007644">
            <w:pPr>
              <w:spacing w:after="0" w:line="240" w:lineRule="auto"/>
            </w:pPr>
          </w:p>
        </w:tc>
        <w:tc>
          <w:tcPr>
            <w:tcW w:w="3893" w:type="dxa"/>
            <w:tcBorders>
              <w:top w:val="single" w:sz="4" w:space="0" w:color="auto"/>
              <w:left w:val="single" w:sz="4" w:space="0" w:color="auto"/>
              <w:bottom w:val="single" w:sz="4" w:space="0" w:color="auto"/>
              <w:right w:val="single" w:sz="4" w:space="0" w:color="auto"/>
            </w:tcBorders>
          </w:tcPr>
          <w:p w14:paraId="78EF6A41" w14:textId="5D951E86" w:rsidR="00541610" w:rsidRPr="00D41FF2" w:rsidRDefault="00541610" w:rsidP="00007644">
            <w:pPr>
              <w:spacing w:after="0" w:line="240" w:lineRule="auto"/>
            </w:pPr>
            <w:r w:rsidRPr="00D41FF2">
              <w:t>Concentrazione media, portata massica e variabilità annuale</w:t>
            </w:r>
          </w:p>
        </w:tc>
      </w:tr>
    </w:tbl>
    <w:p w14:paraId="638D2851" w14:textId="0E7EE18B" w:rsidR="000C0CBF" w:rsidRPr="00D41FF2" w:rsidRDefault="00EC00BE" w:rsidP="008A0935">
      <w:pPr>
        <w:spacing w:line="288" w:lineRule="auto"/>
        <w:jc w:val="center"/>
        <w:rPr>
          <w:rFonts w:cstheme="minorHAnsi"/>
          <w:i/>
          <w:iCs/>
          <w:sz w:val="20"/>
          <w:szCs w:val="20"/>
        </w:rPr>
      </w:pPr>
      <w:r w:rsidRPr="00D41FF2">
        <w:rPr>
          <w:rFonts w:cstheme="minorHAnsi"/>
          <w:b/>
          <w:bCs/>
          <w:i/>
          <w:iCs/>
          <w:sz w:val="20"/>
          <w:szCs w:val="20"/>
        </w:rPr>
        <w:t xml:space="preserve">Tabella </w:t>
      </w:r>
      <w:r w:rsidR="008A0935" w:rsidRPr="00D41FF2">
        <w:rPr>
          <w:rFonts w:cstheme="minorHAnsi"/>
          <w:b/>
          <w:bCs/>
          <w:i/>
          <w:iCs/>
          <w:sz w:val="20"/>
          <w:szCs w:val="20"/>
        </w:rPr>
        <w:t>11</w:t>
      </w:r>
      <w:r w:rsidRPr="00D41FF2">
        <w:rPr>
          <w:rFonts w:cstheme="minorHAnsi"/>
          <w:b/>
          <w:bCs/>
          <w:i/>
          <w:iCs/>
          <w:sz w:val="20"/>
          <w:szCs w:val="20"/>
        </w:rPr>
        <w:t xml:space="preserve"> – </w:t>
      </w:r>
      <w:r w:rsidRPr="00D41FF2">
        <w:rPr>
          <w:rFonts w:cstheme="minorHAnsi"/>
          <w:i/>
          <w:iCs/>
          <w:sz w:val="20"/>
          <w:szCs w:val="20"/>
        </w:rPr>
        <w:t>informazioni in merito alle emissioni convogliate per a</w:t>
      </w:r>
      <w:r w:rsidR="003C1C6C" w:rsidRPr="00D41FF2">
        <w:rPr>
          <w:rFonts w:cstheme="minorHAnsi"/>
          <w:i/>
          <w:iCs/>
          <w:sz w:val="20"/>
          <w:szCs w:val="20"/>
        </w:rPr>
        <w:t>p</w:t>
      </w:r>
      <w:r w:rsidRPr="00D41FF2">
        <w:rPr>
          <w:rFonts w:cstheme="minorHAnsi"/>
          <w:i/>
          <w:iCs/>
          <w:sz w:val="20"/>
          <w:szCs w:val="20"/>
        </w:rPr>
        <w:t>plicazione BAT 2</w:t>
      </w:r>
      <w:r w:rsidR="003C1C6C" w:rsidRPr="00D41FF2">
        <w:rPr>
          <w:rFonts w:cstheme="minorHAnsi"/>
          <w:i/>
          <w:iCs/>
          <w:sz w:val="20"/>
          <w:szCs w:val="20"/>
        </w:rPr>
        <w:t xml:space="preserve"> WGC</w:t>
      </w:r>
    </w:p>
    <w:p w14:paraId="51FBA111" w14:textId="56764A4F" w:rsidR="00F309D8" w:rsidRPr="00D41FF2" w:rsidRDefault="00F309D8"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Se viene applicata la nota 4</w:t>
      </w:r>
      <w:r w:rsidR="00E01C14" w:rsidRPr="00D41FF2">
        <w:rPr>
          <w:rFonts w:eastAsia="Times New Roman" w:cstheme="minorHAnsi"/>
          <w:color w:val="007BB8"/>
          <w:szCs w:val="24"/>
          <w:lang w:eastAsia="it-IT"/>
        </w:rPr>
        <w:t>, 6</w:t>
      </w:r>
      <w:r w:rsidR="008D1C18" w:rsidRPr="00D41FF2">
        <w:rPr>
          <w:rFonts w:eastAsia="Times New Roman" w:cstheme="minorHAnsi"/>
          <w:color w:val="007BB8"/>
          <w:szCs w:val="24"/>
          <w:lang w:eastAsia="it-IT"/>
        </w:rPr>
        <w:t>, 7, 8</w:t>
      </w:r>
      <w:r w:rsidR="000F5AC2" w:rsidRPr="00D41FF2">
        <w:rPr>
          <w:rFonts w:eastAsia="Times New Roman" w:cstheme="minorHAnsi"/>
          <w:color w:val="007BB8"/>
          <w:szCs w:val="24"/>
          <w:lang w:eastAsia="it-IT"/>
        </w:rPr>
        <w:t xml:space="preserve"> e</w:t>
      </w:r>
      <w:r w:rsidR="007F14E8" w:rsidRPr="00D41FF2">
        <w:rPr>
          <w:rFonts w:eastAsia="Times New Roman" w:cstheme="minorHAnsi"/>
          <w:color w:val="007BB8"/>
          <w:szCs w:val="24"/>
          <w:lang w:eastAsia="it-IT"/>
        </w:rPr>
        <w:t>/o</w:t>
      </w:r>
      <w:r w:rsidR="000F5AC2" w:rsidRPr="00D41FF2">
        <w:rPr>
          <w:rFonts w:eastAsia="Times New Roman" w:cstheme="minorHAnsi"/>
          <w:color w:val="007BB8"/>
          <w:szCs w:val="24"/>
          <w:lang w:eastAsia="it-IT"/>
        </w:rPr>
        <w:t xml:space="preserve"> 9</w:t>
      </w:r>
      <w:r w:rsidRPr="00D41FF2">
        <w:rPr>
          <w:rFonts w:eastAsia="Times New Roman" w:cstheme="minorHAnsi"/>
          <w:color w:val="007BB8"/>
          <w:szCs w:val="24"/>
          <w:lang w:eastAsia="it-IT"/>
        </w:rPr>
        <w:t xml:space="preserve"> </w:t>
      </w:r>
      <w:r w:rsidR="000C644E" w:rsidRPr="00D41FF2">
        <w:rPr>
          <w:rFonts w:eastAsia="Times New Roman" w:cstheme="minorHAnsi"/>
          <w:color w:val="007BB8"/>
          <w:szCs w:val="24"/>
          <w:lang w:eastAsia="it-IT"/>
        </w:rPr>
        <w:t xml:space="preserve">alla Tabella 1.1 </w:t>
      </w:r>
      <w:r w:rsidRPr="00D41FF2">
        <w:rPr>
          <w:rFonts w:eastAsia="Times New Roman" w:cstheme="minorHAnsi"/>
          <w:color w:val="007BB8"/>
          <w:szCs w:val="24"/>
          <w:lang w:eastAsia="it-IT"/>
        </w:rPr>
        <w:t>della BAT 11 inserire la valutazione della portata massica di TCOV espressa in g/h</w:t>
      </w:r>
    </w:p>
    <w:p w14:paraId="14F0EED4" w14:textId="77777777" w:rsidR="00F309D8" w:rsidRPr="00D41FF2" w:rsidRDefault="00F309D8" w:rsidP="00F309D8">
      <w:pPr>
        <w:spacing w:after="0" w:line="240" w:lineRule="auto"/>
        <w:rPr>
          <w:rFonts w:cstheme="minorHAnsi"/>
          <w:color w:val="007BB8"/>
        </w:rPr>
      </w:pPr>
    </w:p>
    <w:tbl>
      <w:tblPr>
        <w:tblW w:w="950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16"/>
        <w:gridCol w:w="709"/>
        <w:gridCol w:w="1635"/>
        <w:gridCol w:w="1559"/>
        <w:gridCol w:w="3185"/>
      </w:tblGrid>
      <w:tr w:rsidR="00541610" w:rsidRPr="00D41FF2" w14:paraId="61AB89A9" w14:textId="77777777" w:rsidTr="00CC324A">
        <w:trPr>
          <w:cantSplit/>
          <w:tblHeader/>
          <w:jc w:val="center"/>
        </w:trPr>
        <w:tc>
          <w:tcPr>
            <w:tcW w:w="2416" w:type="dxa"/>
            <w:tcBorders>
              <w:top w:val="single" w:sz="4" w:space="0" w:color="auto"/>
              <w:left w:val="single" w:sz="4" w:space="0" w:color="auto"/>
              <w:bottom w:val="single" w:sz="4" w:space="0" w:color="auto"/>
              <w:right w:val="single" w:sz="4" w:space="0" w:color="auto"/>
            </w:tcBorders>
            <w:vAlign w:val="center"/>
          </w:tcPr>
          <w:p w14:paraId="7A06EDBD" w14:textId="77777777" w:rsidR="00541610" w:rsidRPr="00D41FF2" w:rsidRDefault="00541610" w:rsidP="00707CDA">
            <w:pPr>
              <w:spacing w:after="0" w:line="240" w:lineRule="auto"/>
              <w:rPr>
                <w:rFonts w:cstheme="minorHAnsi"/>
                <w:b/>
                <w:bCs/>
              </w:rPr>
            </w:pPr>
            <w:r w:rsidRPr="00D41FF2">
              <w:rPr>
                <w:rFonts w:cstheme="minorHAnsi"/>
                <w:b/>
                <w:bCs/>
              </w:rPr>
              <w:t>Parametro</w:t>
            </w:r>
          </w:p>
        </w:tc>
        <w:tc>
          <w:tcPr>
            <w:tcW w:w="709" w:type="dxa"/>
            <w:tcBorders>
              <w:top w:val="single" w:sz="4" w:space="0" w:color="auto"/>
              <w:left w:val="single" w:sz="4" w:space="0" w:color="auto"/>
              <w:bottom w:val="single" w:sz="4" w:space="0" w:color="auto"/>
              <w:right w:val="single" w:sz="4" w:space="0" w:color="auto"/>
            </w:tcBorders>
            <w:vAlign w:val="center"/>
          </w:tcPr>
          <w:p w14:paraId="76DB6ABC" w14:textId="77777777" w:rsidR="00541610" w:rsidRPr="00D41FF2" w:rsidRDefault="00541610" w:rsidP="00707CDA">
            <w:pPr>
              <w:spacing w:after="0" w:line="240" w:lineRule="auto"/>
              <w:rPr>
                <w:rFonts w:cstheme="minorHAnsi"/>
                <w:b/>
                <w:bCs/>
              </w:rPr>
            </w:pPr>
            <w:r w:rsidRPr="00D41FF2">
              <w:rPr>
                <w:rFonts w:cstheme="minorHAnsi"/>
                <w:b/>
                <w:bCs/>
              </w:rPr>
              <w:t>E</w:t>
            </w:r>
          </w:p>
        </w:tc>
        <w:tc>
          <w:tcPr>
            <w:tcW w:w="1635" w:type="dxa"/>
            <w:tcBorders>
              <w:top w:val="single" w:sz="4" w:space="0" w:color="auto"/>
              <w:left w:val="single" w:sz="4" w:space="0" w:color="auto"/>
              <w:bottom w:val="single" w:sz="4" w:space="0" w:color="auto"/>
              <w:right w:val="single" w:sz="4" w:space="0" w:color="auto"/>
            </w:tcBorders>
          </w:tcPr>
          <w:p w14:paraId="5A9AB0E5" w14:textId="77777777" w:rsidR="00541610" w:rsidRPr="00D41FF2" w:rsidRDefault="00541610" w:rsidP="00707CDA">
            <w:pPr>
              <w:spacing w:after="0" w:line="240" w:lineRule="auto"/>
              <w:rPr>
                <w:rFonts w:cstheme="minorHAnsi"/>
                <w:b/>
                <w:bCs/>
              </w:rPr>
            </w:pPr>
            <w:r w:rsidRPr="00D41FF2">
              <w:rPr>
                <w:rFonts w:cstheme="minorHAnsi"/>
                <w:b/>
                <w:bCs/>
              </w:rPr>
              <w:t>Frequenza monitoraggio</w:t>
            </w:r>
          </w:p>
        </w:tc>
        <w:tc>
          <w:tcPr>
            <w:tcW w:w="1559" w:type="dxa"/>
            <w:tcBorders>
              <w:top w:val="single" w:sz="4" w:space="0" w:color="auto"/>
              <w:left w:val="single" w:sz="4" w:space="0" w:color="auto"/>
              <w:bottom w:val="single" w:sz="4" w:space="0" w:color="auto"/>
              <w:right w:val="single" w:sz="4" w:space="0" w:color="auto"/>
            </w:tcBorders>
            <w:vAlign w:val="center"/>
          </w:tcPr>
          <w:p w14:paraId="7B81321B" w14:textId="77777777" w:rsidR="00541610" w:rsidRPr="00D41FF2" w:rsidRDefault="00541610" w:rsidP="00707CDA">
            <w:pPr>
              <w:spacing w:after="0" w:line="240" w:lineRule="auto"/>
              <w:rPr>
                <w:rFonts w:cstheme="minorHAnsi"/>
                <w:b/>
                <w:bCs/>
              </w:rPr>
            </w:pPr>
            <w:r w:rsidRPr="00D41FF2">
              <w:rPr>
                <w:rFonts w:cstheme="minorHAnsi"/>
                <w:b/>
                <w:bCs/>
              </w:rPr>
              <w:t>Metodi</w:t>
            </w:r>
          </w:p>
        </w:tc>
        <w:tc>
          <w:tcPr>
            <w:tcW w:w="3185" w:type="dxa"/>
            <w:tcBorders>
              <w:top w:val="single" w:sz="4" w:space="0" w:color="auto"/>
              <w:left w:val="single" w:sz="4" w:space="0" w:color="auto"/>
              <w:bottom w:val="single" w:sz="4" w:space="0" w:color="auto"/>
              <w:right w:val="single" w:sz="4" w:space="0" w:color="auto"/>
            </w:tcBorders>
          </w:tcPr>
          <w:p w14:paraId="3C3F40F3" w14:textId="77777777" w:rsidR="00541610" w:rsidRPr="00D41FF2" w:rsidRDefault="00541610" w:rsidP="00707CDA">
            <w:pPr>
              <w:spacing w:after="0" w:line="240" w:lineRule="auto"/>
              <w:rPr>
                <w:rFonts w:cstheme="minorHAnsi"/>
                <w:b/>
              </w:rPr>
            </w:pPr>
            <w:r w:rsidRPr="00D41FF2">
              <w:rPr>
                <w:rFonts w:cstheme="minorHAnsi"/>
                <w:b/>
              </w:rPr>
              <w:t>elaborazione</w:t>
            </w:r>
          </w:p>
        </w:tc>
      </w:tr>
      <w:tr w:rsidR="00541610" w:rsidRPr="00D41FF2" w14:paraId="30F6E889"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0CCCFB01" w14:textId="7C34FD13" w:rsidR="00541610" w:rsidRPr="00D41FF2" w:rsidRDefault="00541610" w:rsidP="00F309D8">
            <w:pPr>
              <w:spacing w:after="0" w:line="240" w:lineRule="auto"/>
              <w:rPr>
                <w:rFonts w:cstheme="minorHAnsi"/>
              </w:rPr>
            </w:pPr>
            <w:r w:rsidRPr="00D41FF2">
              <w:rPr>
                <w:rFonts w:cstheme="minorHAnsi"/>
              </w:rPr>
              <w:t>TCOV</w:t>
            </w:r>
          </w:p>
        </w:tc>
        <w:tc>
          <w:tcPr>
            <w:tcW w:w="709" w:type="dxa"/>
            <w:tcBorders>
              <w:top w:val="single" w:sz="4" w:space="0" w:color="auto"/>
              <w:left w:val="single" w:sz="4" w:space="0" w:color="auto"/>
              <w:bottom w:val="single" w:sz="4" w:space="0" w:color="auto"/>
              <w:right w:val="single" w:sz="4" w:space="0" w:color="auto"/>
            </w:tcBorders>
            <w:vAlign w:val="center"/>
          </w:tcPr>
          <w:p w14:paraId="2EC60A57" w14:textId="77777777" w:rsidR="00541610" w:rsidRPr="00D41FF2" w:rsidRDefault="00541610" w:rsidP="00F309D8">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7E876F30" w14:textId="17DDB2AC" w:rsidR="00541610" w:rsidRPr="00D41FF2" w:rsidRDefault="00541610" w:rsidP="00F309D8">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2CC17E7F" w14:textId="77777777" w:rsidR="00541610" w:rsidRPr="00D41FF2" w:rsidRDefault="00541610" w:rsidP="00F309D8">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4895AC11" w14:textId="67BE8D77" w:rsidR="00541610" w:rsidRPr="00D41FF2" w:rsidRDefault="00541610" w:rsidP="00F309D8">
            <w:pPr>
              <w:spacing w:after="0" w:line="240" w:lineRule="auto"/>
            </w:pPr>
            <w:r w:rsidRPr="00D41FF2">
              <w:t>portata massica espressa in g C/h</w:t>
            </w:r>
          </w:p>
        </w:tc>
      </w:tr>
      <w:tr w:rsidR="00541610" w:rsidRPr="00D41FF2" w14:paraId="326C3259"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1FA248E4" w14:textId="581A8FF7" w:rsidR="00541610" w:rsidRPr="00D41FF2" w:rsidRDefault="00541610" w:rsidP="00F309D8">
            <w:pPr>
              <w:spacing w:after="0" w:line="240" w:lineRule="auto"/>
              <w:rPr>
                <w:rFonts w:cstheme="minorHAnsi"/>
              </w:rPr>
            </w:pPr>
            <w:r w:rsidRPr="00D41FF2">
              <w:rPr>
                <w:rFonts w:cstheme="minorHAnsi"/>
              </w:rPr>
              <w:t>COV classificati CMR 1 A o 1 B</w:t>
            </w:r>
          </w:p>
        </w:tc>
        <w:tc>
          <w:tcPr>
            <w:tcW w:w="709" w:type="dxa"/>
            <w:tcBorders>
              <w:top w:val="single" w:sz="4" w:space="0" w:color="auto"/>
              <w:left w:val="single" w:sz="4" w:space="0" w:color="auto"/>
              <w:bottom w:val="single" w:sz="4" w:space="0" w:color="auto"/>
              <w:right w:val="single" w:sz="4" w:space="0" w:color="auto"/>
            </w:tcBorders>
            <w:vAlign w:val="center"/>
          </w:tcPr>
          <w:p w14:paraId="2FD31BE2" w14:textId="77777777" w:rsidR="00541610" w:rsidRPr="00D41FF2" w:rsidRDefault="00541610" w:rsidP="00F309D8">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50E18AC3" w14:textId="77777777" w:rsidR="00541610" w:rsidRPr="00D41FF2" w:rsidRDefault="00541610" w:rsidP="00F309D8">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779536A0" w14:textId="77777777" w:rsidR="00541610" w:rsidRPr="00D41FF2" w:rsidRDefault="00541610" w:rsidP="00F309D8">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26695846" w14:textId="6CAAAD67" w:rsidR="00541610" w:rsidRPr="00D41FF2" w:rsidRDefault="00541610" w:rsidP="00F309D8">
            <w:pPr>
              <w:spacing w:after="0" w:line="240" w:lineRule="auto"/>
            </w:pPr>
            <w:r w:rsidRPr="00D41FF2">
              <w:t>portata massica espressa in g/h</w:t>
            </w:r>
          </w:p>
        </w:tc>
      </w:tr>
      <w:tr w:rsidR="00541610" w:rsidRPr="00D41FF2" w14:paraId="4A3EB5C9"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3807E756" w14:textId="02186EC4" w:rsidR="00541610" w:rsidRPr="00D41FF2" w:rsidRDefault="00541610" w:rsidP="00707CDA">
            <w:pPr>
              <w:spacing w:after="0" w:line="240" w:lineRule="auto"/>
              <w:rPr>
                <w:rFonts w:cstheme="minorHAnsi"/>
              </w:rPr>
            </w:pPr>
            <w:r w:rsidRPr="00D41FF2">
              <w:rPr>
                <w:rFonts w:cstheme="minorHAnsi"/>
              </w:rPr>
              <w:t>COV classificati CMR 2</w:t>
            </w:r>
          </w:p>
        </w:tc>
        <w:tc>
          <w:tcPr>
            <w:tcW w:w="709" w:type="dxa"/>
            <w:tcBorders>
              <w:top w:val="single" w:sz="4" w:space="0" w:color="auto"/>
              <w:left w:val="single" w:sz="4" w:space="0" w:color="auto"/>
              <w:bottom w:val="single" w:sz="4" w:space="0" w:color="auto"/>
              <w:right w:val="single" w:sz="4" w:space="0" w:color="auto"/>
            </w:tcBorders>
            <w:vAlign w:val="center"/>
          </w:tcPr>
          <w:p w14:paraId="2242A204" w14:textId="77777777" w:rsidR="00541610" w:rsidRPr="00D41FF2" w:rsidRDefault="00541610" w:rsidP="00707CDA">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714E29C6" w14:textId="77777777" w:rsidR="00541610" w:rsidRPr="00D41FF2" w:rsidRDefault="00541610" w:rsidP="00707CDA">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5EA58538" w14:textId="77777777" w:rsidR="00541610" w:rsidRPr="00D41FF2" w:rsidRDefault="00541610" w:rsidP="00707CDA">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336BD107" w14:textId="77777777" w:rsidR="00541610" w:rsidRPr="00D41FF2" w:rsidRDefault="00541610" w:rsidP="00707CDA">
            <w:pPr>
              <w:spacing w:after="0" w:line="240" w:lineRule="auto"/>
            </w:pPr>
            <w:r w:rsidRPr="00D41FF2">
              <w:t>portata massica espressa in g/h</w:t>
            </w:r>
          </w:p>
        </w:tc>
      </w:tr>
      <w:tr w:rsidR="00541610" w:rsidRPr="00D41FF2" w14:paraId="1347580D"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3A50585E" w14:textId="0B8F2678" w:rsidR="00541610" w:rsidRPr="00D41FF2" w:rsidRDefault="00541610" w:rsidP="00F309D8">
            <w:pPr>
              <w:spacing w:after="0" w:line="240" w:lineRule="auto"/>
              <w:rPr>
                <w:rFonts w:cstheme="minorHAnsi"/>
              </w:rPr>
            </w:pPr>
            <w:r w:rsidRPr="00D41FF2">
              <w:rPr>
                <w:rFonts w:cstheme="minorHAnsi"/>
              </w:rPr>
              <w:t>Benzene</w:t>
            </w:r>
          </w:p>
        </w:tc>
        <w:tc>
          <w:tcPr>
            <w:tcW w:w="709" w:type="dxa"/>
            <w:tcBorders>
              <w:top w:val="single" w:sz="4" w:space="0" w:color="auto"/>
              <w:left w:val="single" w:sz="4" w:space="0" w:color="auto"/>
              <w:bottom w:val="single" w:sz="4" w:space="0" w:color="auto"/>
              <w:right w:val="single" w:sz="4" w:space="0" w:color="auto"/>
            </w:tcBorders>
            <w:vAlign w:val="center"/>
          </w:tcPr>
          <w:p w14:paraId="375AF3AD" w14:textId="77777777" w:rsidR="00541610" w:rsidRPr="00D41FF2" w:rsidRDefault="00541610" w:rsidP="00F309D8">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37431268" w14:textId="77777777" w:rsidR="00541610" w:rsidRPr="00D41FF2" w:rsidRDefault="00541610" w:rsidP="00F309D8">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23260277" w14:textId="77777777" w:rsidR="00541610" w:rsidRPr="00D41FF2" w:rsidRDefault="00541610" w:rsidP="00F309D8">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68294BA1" w14:textId="5F45A83D" w:rsidR="00541610" w:rsidRPr="00D41FF2" w:rsidRDefault="00541610" w:rsidP="00F309D8">
            <w:pPr>
              <w:spacing w:after="0" w:line="240" w:lineRule="auto"/>
            </w:pPr>
            <w:r w:rsidRPr="00D41FF2">
              <w:t>portata massica espressa in g/h</w:t>
            </w:r>
          </w:p>
        </w:tc>
      </w:tr>
      <w:tr w:rsidR="00541610" w:rsidRPr="00D41FF2" w14:paraId="65CD9088"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4530BB5D" w14:textId="6003E233" w:rsidR="00541610" w:rsidRPr="00D41FF2" w:rsidRDefault="00541610" w:rsidP="000F5AC2">
            <w:pPr>
              <w:spacing w:after="0" w:line="240" w:lineRule="auto"/>
              <w:rPr>
                <w:rFonts w:cstheme="minorHAnsi"/>
              </w:rPr>
            </w:pPr>
            <w:r w:rsidRPr="00D41FF2">
              <w:rPr>
                <w:rFonts w:cstheme="minorHAnsi"/>
              </w:rPr>
              <w:t>1,3-butadiene</w:t>
            </w:r>
          </w:p>
        </w:tc>
        <w:tc>
          <w:tcPr>
            <w:tcW w:w="709" w:type="dxa"/>
            <w:tcBorders>
              <w:top w:val="single" w:sz="4" w:space="0" w:color="auto"/>
              <w:left w:val="single" w:sz="4" w:space="0" w:color="auto"/>
              <w:bottom w:val="single" w:sz="4" w:space="0" w:color="auto"/>
              <w:right w:val="single" w:sz="4" w:space="0" w:color="auto"/>
            </w:tcBorders>
            <w:vAlign w:val="center"/>
          </w:tcPr>
          <w:p w14:paraId="7990AD9B"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3E6116CF"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2DB4D4A6"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3D404616" w14:textId="24308048" w:rsidR="00541610" w:rsidRPr="00D41FF2" w:rsidRDefault="00541610" w:rsidP="000F5AC2">
            <w:pPr>
              <w:spacing w:after="0" w:line="240" w:lineRule="auto"/>
            </w:pPr>
            <w:r w:rsidRPr="00D41FF2">
              <w:t>portata massica espressa in g/h</w:t>
            </w:r>
          </w:p>
        </w:tc>
      </w:tr>
      <w:tr w:rsidR="00541610" w:rsidRPr="00D41FF2" w14:paraId="61BF2865"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6925F646" w14:textId="10099A78" w:rsidR="00541610" w:rsidRPr="00D41FF2" w:rsidRDefault="00541610" w:rsidP="000F5AC2">
            <w:pPr>
              <w:spacing w:after="0" w:line="240" w:lineRule="auto"/>
              <w:rPr>
                <w:rFonts w:cstheme="minorHAnsi"/>
              </w:rPr>
            </w:pPr>
            <w:r w:rsidRPr="00D41FF2">
              <w:rPr>
                <w:rFonts w:cstheme="minorHAnsi"/>
              </w:rPr>
              <w:t>Etilene dicloruro</w:t>
            </w:r>
          </w:p>
        </w:tc>
        <w:tc>
          <w:tcPr>
            <w:tcW w:w="709" w:type="dxa"/>
            <w:tcBorders>
              <w:top w:val="single" w:sz="4" w:space="0" w:color="auto"/>
              <w:left w:val="single" w:sz="4" w:space="0" w:color="auto"/>
              <w:bottom w:val="single" w:sz="4" w:space="0" w:color="auto"/>
              <w:right w:val="single" w:sz="4" w:space="0" w:color="auto"/>
            </w:tcBorders>
            <w:vAlign w:val="center"/>
          </w:tcPr>
          <w:p w14:paraId="7065D6C2"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0DECCFEF"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50F1B640"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44649544" w14:textId="73B600ED" w:rsidR="00541610" w:rsidRPr="00D41FF2" w:rsidRDefault="00541610" w:rsidP="000F5AC2">
            <w:pPr>
              <w:spacing w:after="0" w:line="240" w:lineRule="auto"/>
            </w:pPr>
            <w:r w:rsidRPr="00D41FF2">
              <w:t>portata massica espressa in g/h</w:t>
            </w:r>
          </w:p>
        </w:tc>
      </w:tr>
      <w:tr w:rsidR="00541610" w:rsidRPr="00D41FF2" w14:paraId="5855F04F"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7DCFDAD4" w14:textId="4E46033D" w:rsidR="00541610" w:rsidRPr="00D41FF2" w:rsidRDefault="00541610" w:rsidP="000F5AC2">
            <w:pPr>
              <w:spacing w:after="0" w:line="240" w:lineRule="auto"/>
              <w:rPr>
                <w:rFonts w:cstheme="minorHAnsi"/>
              </w:rPr>
            </w:pPr>
            <w:r w:rsidRPr="00D41FF2">
              <w:rPr>
                <w:rFonts w:cstheme="minorHAnsi"/>
              </w:rPr>
              <w:t xml:space="preserve">Ossido di etilene </w:t>
            </w:r>
          </w:p>
        </w:tc>
        <w:tc>
          <w:tcPr>
            <w:tcW w:w="709" w:type="dxa"/>
            <w:tcBorders>
              <w:top w:val="single" w:sz="4" w:space="0" w:color="auto"/>
              <w:left w:val="single" w:sz="4" w:space="0" w:color="auto"/>
              <w:bottom w:val="single" w:sz="4" w:space="0" w:color="auto"/>
              <w:right w:val="single" w:sz="4" w:space="0" w:color="auto"/>
            </w:tcBorders>
            <w:vAlign w:val="center"/>
          </w:tcPr>
          <w:p w14:paraId="2A0AF0A0"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00BDFC7A"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138B7957"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3C530790" w14:textId="284E7BD6" w:rsidR="00541610" w:rsidRPr="00D41FF2" w:rsidRDefault="00541610" w:rsidP="000F5AC2">
            <w:pPr>
              <w:spacing w:after="0" w:line="240" w:lineRule="auto"/>
            </w:pPr>
            <w:r w:rsidRPr="00D41FF2">
              <w:t>portata massica espressa in g/h</w:t>
            </w:r>
          </w:p>
        </w:tc>
      </w:tr>
      <w:tr w:rsidR="00541610" w:rsidRPr="00D41FF2" w14:paraId="2E2F9764"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7224ED94" w14:textId="07A9480F" w:rsidR="00541610" w:rsidRPr="00D41FF2" w:rsidRDefault="00541610" w:rsidP="000F5AC2">
            <w:pPr>
              <w:spacing w:after="0" w:line="240" w:lineRule="auto"/>
              <w:rPr>
                <w:rFonts w:cstheme="minorHAnsi"/>
              </w:rPr>
            </w:pPr>
            <w:r w:rsidRPr="00D41FF2">
              <w:rPr>
                <w:rFonts w:cstheme="minorHAnsi"/>
              </w:rPr>
              <w:t>Ossido di propilene</w:t>
            </w:r>
          </w:p>
        </w:tc>
        <w:tc>
          <w:tcPr>
            <w:tcW w:w="709" w:type="dxa"/>
            <w:tcBorders>
              <w:top w:val="single" w:sz="4" w:space="0" w:color="auto"/>
              <w:left w:val="single" w:sz="4" w:space="0" w:color="auto"/>
              <w:bottom w:val="single" w:sz="4" w:space="0" w:color="auto"/>
              <w:right w:val="single" w:sz="4" w:space="0" w:color="auto"/>
            </w:tcBorders>
            <w:vAlign w:val="center"/>
          </w:tcPr>
          <w:p w14:paraId="0DBB367D"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6226064A"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67CC3D84"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1F2A208E" w14:textId="65F17E68" w:rsidR="00541610" w:rsidRPr="00D41FF2" w:rsidRDefault="00541610" w:rsidP="000F5AC2">
            <w:pPr>
              <w:spacing w:after="0" w:line="240" w:lineRule="auto"/>
            </w:pPr>
            <w:r w:rsidRPr="00D41FF2">
              <w:t>portata massica espressa in g/h</w:t>
            </w:r>
          </w:p>
        </w:tc>
      </w:tr>
      <w:tr w:rsidR="00541610" w:rsidRPr="00D41FF2" w14:paraId="6716E5F6"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2A068C9E" w14:textId="05A4ADEF" w:rsidR="00541610" w:rsidRPr="00D41FF2" w:rsidRDefault="00541610" w:rsidP="000F5AC2">
            <w:pPr>
              <w:spacing w:after="0" w:line="240" w:lineRule="auto"/>
              <w:rPr>
                <w:rFonts w:cstheme="minorHAnsi"/>
              </w:rPr>
            </w:pPr>
            <w:r w:rsidRPr="00D41FF2">
              <w:rPr>
                <w:rFonts w:cstheme="minorHAnsi"/>
              </w:rPr>
              <w:t>Formaldeide</w:t>
            </w:r>
          </w:p>
        </w:tc>
        <w:tc>
          <w:tcPr>
            <w:tcW w:w="709" w:type="dxa"/>
            <w:tcBorders>
              <w:top w:val="single" w:sz="4" w:space="0" w:color="auto"/>
              <w:left w:val="single" w:sz="4" w:space="0" w:color="auto"/>
              <w:bottom w:val="single" w:sz="4" w:space="0" w:color="auto"/>
              <w:right w:val="single" w:sz="4" w:space="0" w:color="auto"/>
            </w:tcBorders>
            <w:vAlign w:val="center"/>
          </w:tcPr>
          <w:p w14:paraId="584D5CDE"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2AF097D4"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6AFD580F"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5866494D" w14:textId="7C8B486D" w:rsidR="00541610" w:rsidRPr="00D41FF2" w:rsidRDefault="00541610" w:rsidP="000F5AC2">
            <w:pPr>
              <w:spacing w:after="0" w:line="240" w:lineRule="auto"/>
            </w:pPr>
            <w:r w:rsidRPr="00D41FF2">
              <w:t>portata massica espressa in g/h</w:t>
            </w:r>
          </w:p>
        </w:tc>
      </w:tr>
      <w:tr w:rsidR="00541610" w:rsidRPr="00D41FF2" w14:paraId="6299497E"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42B529D4" w14:textId="1A3731B2" w:rsidR="00541610" w:rsidRPr="00D41FF2" w:rsidRDefault="00541610" w:rsidP="000F5AC2">
            <w:pPr>
              <w:spacing w:after="0" w:line="240" w:lineRule="auto"/>
              <w:rPr>
                <w:rFonts w:cstheme="minorHAnsi"/>
              </w:rPr>
            </w:pPr>
            <w:r w:rsidRPr="00D41FF2">
              <w:rPr>
                <w:rFonts w:cstheme="minorHAnsi"/>
              </w:rPr>
              <w:t>clorometano</w:t>
            </w:r>
          </w:p>
        </w:tc>
        <w:tc>
          <w:tcPr>
            <w:tcW w:w="709" w:type="dxa"/>
            <w:tcBorders>
              <w:top w:val="single" w:sz="4" w:space="0" w:color="auto"/>
              <w:left w:val="single" w:sz="4" w:space="0" w:color="auto"/>
              <w:bottom w:val="single" w:sz="4" w:space="0" w:color="auto"/>
              <w:right w:val="single" w:sz="4" w:space="0" w:color="auto"/>
            </w:tcBorders>
            <w:vAlign w:val="center"/>
          </w:tcPr>
          <w:p w14:paraId="3B127C83"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4F3F86E7"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5327398A"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29093DEC" w14:textId="7E841262" w:rsidR="00541610" w:rsidRPr="00D41FF2" w:rsidRDefault="00541610" w:rsidP="000F5AC2">
            <w:pPr>
              <w:spacing w:after="0" w:line="240" w:lineRule="auto"/>
            </w:pPr>
            <w:r w:rsidRPr="00D41FF2">
              <w:t>portata massica espressa in g/h</w:t>
            </w:r>
          </w:p>
        </w:tc>
      </w:tr>
      <w:tr w:rsidR="00541610" w:rsidRPr="00D41FF2" w14:paraId="0D6FC472"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62CED5D3" w14:textId="54F01490" w:rsidR="00541610" w:rsidRPr="00D41FF2" w:rsidRDefault="00541610" w:rsidP="000F5AC2">
            <w:pPr>
              <w:spacing w:after="0" w:line="240" w:lineRule="auto"/>
              <w:rPr>
                <w:rFonts w:cstheme="minorHAnsi"/>
              </w:rPr>
            </w:pPr>
            <w:r w:rsidRPr="00D41FF2">
              <w:rPr>
                <w:rFonts w:cstheme="minorHAnsi"/>
              </w:rPr>
              <w:t>Diclorometano</w:t>
            </w:r>
          </w:p>
        </w:tc>
        <w:tc>
          <w:tcPr>
            <w:tcW w:w="709" w:type="dxa"/>
            <w:tcBorders>
              <w:top w:val="single" w:sz="4" w:space="0" w:color="auto"/>
              <w:left w:val="single" w:sz="4" w:space="0" w:color="auto"/>
              <w:bottom w:val="single" w:sz="4" w:space="0" w:color="auto"/>
              <w:right w:val="single" w:sz="4" w:space="0" w:color="auto"/>
            </w:tcBorders>
            <w:vAlign w:val="center"/>
          </w:tcPr>
          <w:p w14:paraId="33EDE87A"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48FC6E94"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172B10F0"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7DCF1BF0" w14:textId="066665FA" w:rsidR="00541610" w:rsidRPr="00D41FF2" w:rsidRDefault="00541610" w:rsidP="000F5AC2">
            <w:pPr>
              <w:spacing w:after="0" w:line="240" w:lineRule="auto"/>
            </w:pPr>
            <w:r w:rsidRPr="00D41FF2">
              <w:t>portata massica espressa in g/h</w:t>
            </w:r>
          </w:p>
        </w:tc>
      </w:tr>
      <w:tr w:rsidR="00541610" w:rsidRPr="00D41FF2" w14:paraId="7F15C39A"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171F3F7F" w14:textId="2993E35C" w:rsidR="00541610" w:rsidRPr="00D41FF2" w:rsidRDefault="00541610" w:rsidP="000F5AC2">
            <w:pPr>
              <w:spacing w:after="0" w:line="240" w:lineRule="auto"/>
              <w:rPr>
                <w:rFonts w:cstheme="minorHAnsi"/>
              </w:rPr>
            </w:pPr>
            <w:r w:rsidRPr="00D41FF2">
              <w:rPr>
                <w:rFonts w:cstheme="minorHAnsi"/>
              </w:rPr>
              <w:t>Tetraclorometano</w:t>
            </w:r>
          </w:p>
        </w:tc>
        <w:tc>
          <w:tcPr>
            <w:tcW w:w="709" w:type="dxa"/>
            <w:tcBorders>
              <w:top w:val="single" w:sz="4" w:space="0" w:color="auto"/>
              <w:left w:val="single" w:sz="4" w:space="0" w:color="auto"/>
              <w:bottom w:val="single" w:sz="4" w:space="0" w:color="auto"/>
              <w:right w:val="single" w:sz="4" w:space="0" w:color="auto"/>
            </w:tcBorders>
            <w:vAlign w:val="center"/>
          </w:tcPr>
          <w:p w14:paraId="24D3B4F1"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68D1582A"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42304290"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5080FA79" w14:textId="2162DC59" w:rsidR="00541610" w:rsidRPr="00D41FF2" w:rsidRDefault="00541610" w:rsidP="000F5AC2">
            <w:pPr>
              <w:spacing w:after="0" w:line="240" w:lineRule="auto"/>
            </w:pPr>
            <w:r w:rsidRPr="00D41FF2">
              <w:t>portata massica espressa in g/h</w:t>
            </w:r>
          </w:p>
        </w:tc>
      </w:tr>
      <w:tr w:rsidR="00541610" w:rsidRPr="00D41FF2" w14:paraId="49323A8A"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1EDD0E8B" w14:textId="4EE111F8" w:rsidR="00541610" w:rsidRPr="00D41FF2" w:rsidRDefault="00541610" w:rsidP="000F5AC2">
            <w:pPr>
              <w:spacing w:after="0" w:line="240" w:lineRule="auto"/>
              <w:rPr>
                <w:rFonts w:cstheme="minorHAnsi"/>
              </w:rPr>
            </w:pPr>
            <w:r w:rsidRPr="00D41FF2">
              <w:rPr>
                <w:rFonts w:cstheme="minorHAnsi"/>
              </w:rPr>
              <w:t>Toluene</w:t>
            </w:r>
          </w:p>
        </w:tc>
        <w:tc>
          <w:tcPr>
            <w:tcW w:w="709" w:type="dxa"/>
            <w:tcBorders>
              <w:top w:val="single" w:sz="4" w:space="0" w:color="auto"/>
              <w:left w:val="single" w:sz="4" w:space="0" w:color="auto"/>
              <w:bottom w:val="single" w:sz="4" w:space="0" w:color="auto"/>
              <w:right w:val="single" w:sz="4" w:space="0" w:color="auto"/>
            </w:tcBorders>
            <w:vAlign w:val="center"/>
          </w:tcPr>
          <w:p w14:paraId="2183B7AD"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552A1EC5"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4BEB4AE0"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2579B56F" w14:textId="68AC0278" w:rsidR="00541610" w:rsidRPr="00D41FF2" w:rsidRDefault="00541610" w:rsidP="000F5AC2">
            <w:pPr>
              <w:spacing w:after="0" w:line="240" w:lineRule="auto"/>
            </w:pPr>
            <w:r w:rsidRPr="00D41FF2">
              <w:t>portata massica espressa in g/h</w:t>
            </w:r>
          </w:p>
        </w:tc>
      </w:tr>
      <w:tr w:rsidR="00541610" w:rsidRPr="00D41FF2" w14:paraId="4CC78CFF" w14:textId="77777777" w:rsidTr="00CC324A">
        <w:trPr>
          <w:cantSplit/>
          <w:jc w:val="center"/>
        </w:trPr>
        <w:tc>
          <w:tcPr>
            <w:tcW w:w="2416" w:type="dxa"/>
            <w:tcBorders>
              <w:top w:val="single" w:sz="4" w:space="0" w:color="auto"/>
              <w:left w:val="single" w:sz="4" w:space="0" w:color="auto"/>
              <w:bottom w:val="single" w:sz="4" w:space="0" w:color="auto"/>
              <w:right w:val="single" w:sz="4" w:space="0" w:color="auto"/>
            </w:tcBorders>
            <w:vAlign w:val="center"/>
          </w:tcPr>
          <w:p w14:paraId="5F2540EA" w14:textId="2FFF2C52" w:rsidR="00541610" w:rsidRPr="00D41FF2" w:rsidRDefault="00541610" w:rsidP="000F5AC2">
            <w:pPr>
              <w:spacing w:after="0" w:line="240" w:lineRule="auto"/>
              <w:rPr>
                <w:rFonts w:cstheme="minorHAnsi"/>
              </w:rPr>
            </w:pPr>
            <w:r w:rsidRPr="00D41FF2">
              <w:rPr>
                <w:rFonts w:cstheme="minorHAnsi"/>
              </w:rPr>
              <w:t>Triclorometano</w:t>
            </w:r>
          </w:p>
        </w:tc>
        <w:tc>
          <w:tcPr>
            <w:tcW w:w="709" w:type="dxa"/>
            <w:tcBorders>
              <w:top w:val="single" w:sz="4" w:space="0" w:color="auto"/>
              <w:left w:val="single" w:sz="4" w:space="0" w:color="auto"/>
              <w:bottom w:val="single" w:sz="4" w:space="0" w:color="auto"/>
              <w:right w:val="single" w:sz="4" w:space="0" w:color="auto"/>
            </w:tcBorders>
            <w:vAlign w:val="center"/>
          </w:tcPr>
          <w:p w14:paraId="33382D8C" w14:textId="77777777" w:rsidR="00541610" w:rsidRPr="00D41FF2" w:rsidRDefault="00541610" w:rsidP="000F5AC2">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0D3813DA" w14:textId="77777777" w:rsidR="00541610" w:rsidRPr="00D41FF2" w:rsidRDefault="00541610" w:rsidP="000F5AC2">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3B5E4A51" w14:textId="77777777" w:rsidR="00541610" w:rsidRPr="00D41FF2" w:rsidRDefault="00541610" w:rsidP="000F5AC2">
            <w:pPr>
              <w:spacing w:after="0" w:line="240" w:lineRule="auto"/>
              <w:rPr>
                <w:rFonts w:cstheme="minorHAnsi"/>
              </w:rPr>
            </w:pPr>
          </w:p>
        </w:tc>
        <w:tc>
          <w:tcPr>
            <w:tcW w:w="3185" w:type="dxa"/>
            <w:tcBorders>
              <w:top w:val="single" w:sz="4" w:space="0" w:color="auto"/>
              <w:left w:val="single" w:sz="4" w:space="0" w:color="auto"/>
              <w:bottom w:val="single" w:sz="4" w:space="0" w:color="auto"/>
              <w:right w:val="single" w:sz="4" w:space="0" w:color="auto"/>
            </w:tcBorders>
          </w:tcPr>
          <w:p w14:paraId="6EB26487" w14:textId="29E7A204" w:rsidR="00541610" w:rsidRPr="00D41FF2" w:rsidRDefault="00541610" w:rsidP="000F5AC2">
            <w:pPr>
              <w:spacing w:after="0" w:line="240" w:lineRule="auto"/>
            </w:pPr>
            <w:r w:rsidRPr="00D41FF2">
              <w:t>portata massica espressa in g/h</w:t>
            </w:r>
          </w:p>
        </w:tc>
      </w:tr>
    </w:tbl>
    <w:p w14:paraId="5F0953DF" w14:textId="15F42FDF" w:rsidR="00FD5E5A" w:rsidRPr="00D41FF2" w:rsidRDefault="00FD5E5A" w:rsidP="008A0935">
      <w:pPr>
        <w:spacing w:line="288" w:lineRule="auto"/>
        <w:jc w:val="center"/>
        <w:rPr>
          <w:rFonts w:cstheme="minorHAnsi"/>
          <w:b/>
          <w:bCs/>
          <w:i/>
          <w:iCs/>
          <w:sz w:val="20"/>
          <w:szCs w:val="20"/>
        </w:rPr>
      </w:pPr>
      <w:r w:rsidRPr="00D41FF2">
        <w:rPr>
          <w:rFonts w:cstheme="minorHAnsi"/>
          <w:b/>
          <w:bCs/>
          <w:i/>
          <w:iCs/>
          <w:sz w:val="20"/>
          <w:szCs w:val="20"/>
        </w:rPr>
        <w:t xml:space="preserve">Tabella </w:t>
      </w:r>
      <w:r w:rsidR="008A0935" w:rsidRPr="00D41FF2">
        <w:rPr>
          <w:rFonts w:cstheme="minorHAnsi"/>
          <w:b/>
          <w:bCs/>
          <w:i/>
          <w:iCs/>
          <w:sz w:val="20"/>
          <w:szCs w:val="20"/>
        </w:rPr>
        <w:t>12</w:t>
      </w:r>
      <w:r w:rsidRPr="00D41FF2">
        <w:rPr>
          <w:rFonts w:cstheme="minorHAnsi"/>
          <w:b/>
          <w:bCs/>
          <w:i/>
          <w:iCs/>
          <w:sz w:val="20"/>
          <w:szCs w:val="20"/>
        </w:rPr>
        <w:t xml:space="preserve"> – </w:t>
      </w:r>
      <w:r w:rsidRPr="00D41FF2">
        <w:rPr>
          <w:rFonts w:cstheme="minorHAnsi"/>
          <w:i/>
          <w:iCs/>
          <w:sz w:val="20"/>
          <w:szCs w:val="20"/>
        </w:rPr>
        <w:t xml:space="preserve">portate massiche alle emissioni convogliate per applicazione </w:t>
      </w:r>
      <w:r w:rsidR="00B03B3F" w:rsidRPr="00D41FF2">
        <w:rPr>
          <w:rFonts w:cstheme="minorHAnsi"/>
          <w:i/>
          <w:iCs/>
          <w:sz w:val="20"/>
          <w:szCs w:val="20"/>
        </w:rPr>
        <w:t xml:space="preserve">della </w:t>
      </w:r>
      <w:r w:rsidRPr="00D41FF2">
        <w:rPr>
          <w:rFonts w:cstheme="minorHAnsi"/>
          <w:i/>
          <w:iCs/>
          <w:sz w:val="20"/>
          <w:szCs w:val="20"/>
        </w:rPr>
        <w:t>BAT 11 WGC</w:t>
      </w:r>
    </w:p>
    <w:p w14:paraId="30F3BDAB" w14:textId="77777777" w:rsidR="00232234" w:rsidRPr="00D41FF2" w:rsidRDefault="00232234" w:rsidP="00FE2941">
      <w:pPr>
        <w:spacing w:line="288" w:lineRule="auto"/>
        <w:jc w:val="both"/>
        <w:rPr>
          <w:rFonts w:eastAsia="Times New Roman" w:cstheme="minorHAnsi"/>
          <w:color w:val="007BB8"/>
          <w:szCs w:val="24"/>
          <w:lang w:eastAsia="it-IT"/>
        </w:rPr>
      </w:pPr>
    </w:p>
    <w:p w14:paraId="33679890" w14:textId="765188A3" w:rsidR="007F25CE" w:rsidRPr="00D41FF2" w:rsidRDefault="007F25CE"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lastRenderedPageBreak/>
        <w:t>Se viene applicata la nota</w:t>
      </w:r>
      <w:r w:rsidR="007F14E8" w:rsidRPr="00D41FF2">
        <w:rPr>
          <w:rFonts w:eastAsia="Times New Roman" w:cstheme="minorHAnsi"/>
          <w:color w:val="007BB8"/>
          <w:szCs w:val="24"/>
          <w:lang w:eastAsia="it-IT"/>
        </w:rPr>
        <w:t xml:space="preserve"> 2, 5 e/o 6</w:t>
      </w:r>
      <w:r w:rsidRPr="00D41FF2">
        <w:rPr>
          <w:rFonts w:eastAsia="Times New Roman" w:cstheme="minorHAnsi"/>
          <w:color w:val="007BB8"/>
          <w:szCs w:val="24"/>
          <w:lang w:eastAsia="it-IT"/>
        </w:rPr>
        <w:t xml:space="preserve"> alla Tabella 1.</w:t>
      </w:r>
      <w:r w:rsidR="0072456B" w:rsidRPr="00D41FF2">
        <w:rPr>
          <w:rFonts w:eastAsia="Times New Roman" w:cstheme="minorHAnsi"/>
          <w:color w:val="007BB8"/>
          <w:szCs w:val="24"/>
          <w:lang w:eastAsia="it-IT"/>
        </w:rPr>
        <w:t>3</w:t>
      </w:r>
      <w:r w:rsidRPr="00D41FF2">
        <w:rPr>
          <w:rFonts w:eastAsia="Times New Roman" w:cstheme="minorHAnsi"/>
          <w:color w:val="007BB8"/>
          <w:szCs w:val="24"/>
          <w:lang w:eastAsia="it-IT"/>
        </w:rPr>
        <w:t xml:space="preserve"> della BAT 1</w:t>
      </w:r>
      <w:r w:rsidR="0072456B" w:rsidRPr="00D41FF2">
        <w:rPr>
          <w:rFonts w:eastAsia="Times New Roman" w:cstheme="minorHAnsi"/>
          <w:color w:val="007BB8"/>
          <w:szCs w:val="24"/>
          <w:lang w:eastAsia="it-IT"/>
        </w:rPr>
        <w:t>4</w:t>
      </w:r>
      <w:r w:rsidRPr="00D41FF2">
        <w:rPr>
          <w:rFonts w:eastAsia="Times New Roman" w:cstheme="minorHAnsi"/>
          <w:color w:val="007BB8"/>
          <w:szCs w:val="24"/>
          <w:lang w:eastAsia="it-IT"/>
        </w:rPr>
        <w:t xml:space="preserve"> inserire la valutazione della portata massica espressa in g/h</w:t>
      </w:r>
    </w:p>
    <w:tbl>
      <w:tblPr>
        <w:tblW w:w="921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10"/>
        <w:gridCol w:w="1140"/>
        <w:gridCol w:w="1635"/>
        <w:gridCol w:w="1559"/>
        <w:gridCol w:w="2470"/>
      </w:tblGrid>
      <w:tr w:rsidR="00541610" w:rsidRPr="00D41FF2" w14:paraId="0FF06C8C" w14:textId="77777777" w:rsidTr="00CC324A">
        <w:trPr>
          <w:cantSplit/>
          <w:jc w:val="center"/>
        </w:trPr>
        <w:tc>
          <w:tcPr>
            <w:tcW w:w="2410" w:type="dxa"/>
            <w:tcBorders>
              <w:top w:val="single" w:sz="4" w:space="0" w:color="auto"/>
              <w:left w:val="single" w:sz="4" w:space="0" w:color="auto"/>
              <w:bottom w:val="single" w:sz="4" w:space="0" w:color="auto"/>
              <w:right w:val="single" w:sz="4" w:space="0" w:color="auto"/>
            </w:tcBorders>
            <w:vAlign w:val="center"/>
          </w:tcPr>
          <w:p w14:paraId="4E60A6EA" w14:textId="77777777" w:rsidR="00541610" w:rsidRPr="00D41FF2" w:rsidRDefault="00541610" w:rsidP="00707CDA">
            <w:pPr>
              <w:spacing w:after="0" w:line="240" w:lineRule="auto"/>
              <w:rPr>
                <w:rFonts w:cstheme="minorHAnsi"/>
                <w:b/>
                <w:bCs/>
              </w:rPr>
            </w:pPr>
            <w:r w:rsidRPr="00D41FF2">
              <w:rPr>
                <w:rFonts w:cstheme="minorHAnsi"/>
                <w:b/>
                <w:bCs/>
              </w:rPr>
              <w:t>Parametro</w:t>
            </w:r>
          </w:p>
        </w:tc>
        <w:tc>
          <w:tcPr>
            <w:tcW w:w="1140" w:type="dxa"/>
            <w:tcBorders>
              <w:top w:val="single" w:sz="4" w:space="0" w:color="auto"/>
              <w:left w:val="single" w:sz="4" w:space="0" w:color="auto"/>
              <w:bottom w:val="single" w:sz="4" w:space="0" w:color="auto"/>
              <w:right w:val="single" w:sz="4" w:space="0" w:color="auto"/>
            </w:tcBorders>
            <w:vAlign w:val="center"/>
          </w:tcPr>
          <w:p w14:paraId="6CF03C4B" w14:textId="70E5CF62" w:rsidR="00541610" w:rsidRPr="00D41FF2" w:rsidRDefault="00541610" w:rsidP="00707CDA">
            <w:pPr>
              <w:spacing w:after="0" w:line="240" w:lineRule="auto"/>
              <w:rPr>
                <w:rFonts w:cstheme="minorHAnsi"/>
                <w:b/>
                <w:bCs/>
              </w:rPr>
            </w:pPr>
            <w:r w:rsidRPr="00D41FF2">
              <w:rPr>
                <w:rFonts w:cstheme="minorHAnsi"/>
                <w:b/>
                <w:bCs/>
              </w:rPr>
              <w:t>Emissione</w:t>
            </w:r>
          </w:p>
        </w:tc>
        <w:tc>
          <w:tcPr>
            <w:tcW w:w="1635" w:type="dxa"/>
            <w:tcBorders>
              <w:top w:val="single" w:sz="4" w:space="0" w:color="auto"/>
              <w:left w:val="single" w:sz="4" w:space="0" w:color="auto"/>
              <w:bottom w:val="single" w:sz="4" w:space="0" w:color="auto"/>
              <w:right w:val="single" w:sz="4" w:space="0" w:color="auto"/>
            </w:tcBorders>
          </w:tcPr>
          <w:p w14:paraId="5745E88E" w14:textId="77777777" w:rsidR="00541610" w:rsidRPr="00D41FF2" w:rsidRDefault="00541610" w:rsidP="00707CDA">
            <w:pPr>
              <w:spacing w:after="0" w:line="240" w:lineRule="auto"/>
              <w:rPr>
                <w:rFonts w:cstheme="minorHAnsi"/>
                <w:b/>
                <w:bCs/>
              </w:rPr>
            </w:pPr>
            <w:r w:rsidRPr="00D41FF2">
              <w:rPr>
                <w:rFonts w:cstheme="minorHAnsi"/>
                <w:b/>
                <w:bCs/>
              </w:rPr>
              <w:t>Frequenza monitoraggio</w:t>
            </w:r>
          </w:p>
        </w:tc>
        <w:tc>
          <w:tcPr>
            <w:tcW w:w="1559" w:type="dxa"/>
            <w:tcBorders>
              <w:top w:val="single" w:sz="4" w:space="0" w:color="auto"/>
              <w:left w:val="single" w:sz="4" w:space="0" w:color="auto"/>
              <w:bottom w:val="single" w:sz="4" w:space="0" w:color="auto"/>
              <w:right w:val="single" w:sz="4" w:space="0" w:color="auto"/>
            </w:tcBorders>
            <w:vAlign w:val="center"/>
          </w:tcPr>
          <w:p w14:paraId="2FF76B39" w14:textId="77777777" w:rsidR="00541610" w:rsidRPr="00D41FF2" w:rsidRDefault="00541610" w:rsidP="00707CDA">
            <w:pPr>
              <w:spacing w:after="0" w:line="240" w:lineRule="auto"/>
              <w:rPr>
                <w:rFonts w:cstheme="minorHAnsi"/>
                <w:b/>
                <w:bCs/>
              </w:rPr>
            </w:pPr>
            <w:r w:rsidRPr="00D41FF2">
              <w:rPr>
                <w:rFonts w:cstheme="minorHAnsi"/>
                <w:b/>
                <w:bCs/>
              </w:rPr>
              <w:t>Metodi</w:t>
            </w:r>
          </w:p>
        </w:tc>
        <w:tc>
          <w:tcPr>
            <w:tcW w:w="2470" w:type="dxa"/>
            <w:tcBorders>
              <w:top w:val="single" w:sz="4" w:space="0" w:color="auto"/>
              <w:left w:val="single" w:sz="4" w:space="0" w:color="auto"/>
              <w:bottom w:val="single" w:sz="4" w:space="0" w:color="auto"/>
              <w:right w:val="single" w:sz="4" w:space="0" w:color="auto"/>
            </w:tcBorders>
          </w:tcPr>
          <w:p w14:paraId="605DF798" w14:textId="77777777" w:rsidR="00541610" w:rsidRPr="00D41FF2" w:rsidRDefault="00541610" w:rsidP="00707CDA">
            <w:pPr>
              <w:spacing w:after="0" w:line="240" w:lineRule="auto"/>
              <w:rPr>
                <w:rFonts w:cstheme="minorHAnsi"/>
                <w:b/>
              </w:rPr>
            </w:pPr>
            <w:r w:rsidRPr="00D41FF2">
              <w:rPr>
                <w:rFonts w:cstheme="minorHAnsi"/>
                <w:b/>
              </w:rPr>
              <w:t>elaborazione</w:t>
            </w:r>
          </w:p>
        </w:tc>
      </w:tr>
      <w:tr w:rsidR="00541610" w:rsidRPr="00D41FF2" w14:paraId="607AA129" w14:textId="77777777" w:rsidTr="00CC324A">
        <w:trPr>
          <w:cantSplit/>
          <w:jc w:val="center"/>
        </w:trPr>
        <w:tc>
          <w:tcPr>
            <w:tcW w:w="2410" w:type="dxa"/>
            <w:tcBorders>
              <w:top w:val="single" w:sz="4" w:space="0" w:color="auto"/>
              <w:left w:val="single" w:sz="4" w:space="0" w:color="auto"/>
              <w:bottom w:val="single" w:sz="4" w:space="0" w:color="auto"/>
              <w:right w:val="single" w:sz="4" w:space="0" w:color="auto"/>
            </w:tcBorders>
            <w:vAlign w:val="center"/>
          </w:tcPr>
          <w:p w14:paraId="1580E0AC" w14:textId="36FD2861" w:rsidR="00541610" w:rsidRPr="00D41FF2" w:rsidRDefault="00541610" w:rsidP="00707CDA">
            <w:pPr>
              <w:spacing w:after="0" w:line="240" w:lineRule="auto"/>
              <w:rPr>
                <w:rFonts w:cstheme="minorHAnsi"/>
              </w:rPr>
            </w:pPr>
            <w:r w:rsidRPr="00D41FF2">
              <w:rPr>
                <w:rFonts w:cstheme="minorHAnsi"/>
              </w:rPr>
              <w:t>Polveri</w:t>
            </w:r>
          </w:p>
        </w:tc>
        <w:tc>
          <w:tcPr>
            <w:tcW w:w="1140" w:type="dxa"/>
            <w:tcBorders>
              <w:top w:val="single" w:sz="4" w:space="0" w:color="auto"/>
              <w:left w:val="single" w:sz="4" w:space="0" w:color="auto"/>
              <w:bottom w:val="single" w:sz="4" w:space="0" w:color="auto"/>
              <w:right w:val="single" w:sz="4" w:space="0" w:color="auto"/>
            </w:tcBorders>
            <w:vAlign w:val="center"/>
          </w:tcPr>
          <w:p w14:paraId="0C37E79A" w14:textId="77777777" w:rsidR="00541610" w:rsidRPr="00D41FF2" w:rsidRDefault="00541610" w:rsidP="00707CDA">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57BCAC80" w14:textId="77777777" w:rsidR="00541610" w:rsidRPr="00D41FF2" w:rsidRDefault="00541610" w:rsidP="00707CDA">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7C32951F" w14:textId="77777777" w:rsidR="00541610" w:rsidRPr="00D41FF2" w:rsidRDefault="00541610" w:rsidP="00707CDA">
            <w:pPr>
              <w:spacing w:after="0" w:line="240" w:lineRule="auto"/>
              <w:rPr>
                <w:rFonts w:cstheme="minorHAnsi"/>
              </w:rPr>
            </w:pPr>
          </w:p>
        </w:tc>
        <w:tc>
          <w:tcPr>
            <w:tcW w:w="2470" w:type="dxa"/>
            <w:tcBorders>
              <w:top w:val="single" w:sz="4" w:space="0" w:color="auto"/>
              <w:left w:val="single" w:sz="4" w:space="0" w:color="auto"/>
              <w:bottom w:val="single" w:sz="4" w:space="0" w:color="auto"/>
              <w:right w:val="single" w:sz="4" w:space="0" w:color="auto"/>
            </w:tcBorders>
          </w:tcPr>
          <w:p w14:paraId="450EB676" w14:textId="2CDBFE96" w:rsidR="00541610" w:rsidRPr="00D41FF2" w:rsidRDefault="00541610" w:rsidP="00707CDA">
            <w:pPr>
              <w:spacing w:after="0" w:line="240" w:lineRule="auto"/>
            </w:pPr>
            <w:r w:rsidRPr="00D41FF2">
              <w:t>portata massica espressa in g/h</w:t>
            </w:r>
          </w:p>
        </w:tc>
      </w:tr>
      <w:tr w:rsidR="00541610" w:rsidRPr="00D41FF2" w14:paraId="72D488EF" w14:textId="77777777" w:rsidTr="00CC324A">
        <w:trPr>
          <w:cantSplit/>
          <w:jc w:val="center"/>
        </w:trPr>
        <w:tc>
          <w:tcPr>
            <w:tcW w:w="2410" w:type="dxa"/>
            <w:tcBorders>
              <w:top w:val="single" w:sz="4" w:space="0" w:color="auto"/>
              <w:left w:val="single" w:sz="4" w:space="0" w:color="auto"/>
              <w:bottom w:val="single" w:sz="4" w:space="0" w:color="auto"/>
              <w:right w:val="single" w:sz="4" w:space="0" w:color="auto"/>
            </w:tcBorders>
            <w:vAlign w:val="center"/>
          </w:tcPr>
          <w:p w14:paraId="62C8816F" w14:textId="31353164" w:rsidR="00541610" w:rsidRPr="00D41FF2" w:rsidRDefault="00541610" w:rsidP="00707CDA">
            <w:pPr>
              <w:spacing w:after="0" w:line="240" w:lineRule="auto"/>
              <w:rPr>
                <w:rFonts w:cstheme="minorHAnsi"/>
              </w:rPr>
            </w:pPr>
            <w:r w:rsidRPr="00D41FF2">
              <w:rPr>
                <w:rFonts w:cstheme="minorHAnsi"/>
              </w:rPr>
              <w:t>Piombo e suoi composti espressi come Pb</w:t>
            </w:r>
          </w:p>
        </w:tc>
        <w:tc>
          <w:tcPr>
            <w:tcW w:w="1140" w:type="dxa"/>
            <w:tcBorders>
              <w:top w:val="single" w:sz="4" w:space="0" w:color="auto"/>
              <w:left w:val="single" w:sz="4" w:space="0" w:color="auto"/>
              <w:bottom w:val="single" w:sz="4" w:space="0" w:color="auto"/>
              <w:right w:val="single" w:sz="4" w:space="0" w:color="auto"/>
            </w:tcBorders>
            <w:vAlign w:val="center"/>
          </w:tcPr>
          <w:p w14:paraId="411A59FD" w14:textId="77777777" w:rsidR="00541610" w:rsidRPr="00D41FF2" w:rsidRDefault="00541610" w:rsidP="00707CDA">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2AFB1082" w14:textId="77777777" w:rsidR="00541610" w:rsidRPr="00D41FF2" w:rsidRDefault="00541610" w:rsidP="00707CDA">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7CB51DA5" w14:textId="77777777" w:rsidR="00541610" w:rsidRPr="00D41FF2" w:rsidRDefault="00541610" w:rsidP="00707CDA">
            <w:pPr>
              <w:spacing w:after="0" w:line="240" w:lineRule="auto"/>
              <w:rPr>
                <w:rFonts w:cstheme="minorHAnsi"/>
              </w:rPr>
            </w:pPr>
          </w:p>
        </w:tc>
        <w:tc>
          <w:tcPr>
            <w:tcW w:w="2470" w:type="dxa"/>
            <w:tcBorders>
              <w:top w:val="single" w:sz="4" w:space="0" w:color="auto"/>
              <w:left w:val="single" w:sz="4" w:space="0" w:color="auto"/>
              <w:bottom w:val="single" w:sz="4" w:space="0" w:color="auto"/>
              <w:right w:val="single" w:sz="4" w:space="0" w:color="auto"/>
            </w:tcBorders>
          </w:tcPr>
          <w:p w14:paraId="5D2F18BA" w14:textId="2CDEB82B" w:rsidR="00541610" w:rsidRPr="00D41FF2" w:rsidRDefault="00541610" w:rsidP="00707CDA">
            <w:pPr>
              <w:spacing w:after="0" w:line="240" w:lineRule="auto"/>
            </w:pPr>
            <w:r w:rsidRPr="00D41FF2">
              <w:t>portata massica espressa in g/h</w:t>
            </w:r>
          </w:p>
        </w:tc>
      </w:tr>
      <w:tr w:rsidR="00541610" w:rsidRPr="00D41FF2" w14:paraId="0C881172" w14:textId="77777777" w:rsidTr="00CC324A">
        <w:trPr>
          <w:cantSplit/>
          <w:jc w:val="center"/>
        </w:trPr>
        <w:tc>
          <w:tcPr>
            <w:tcW w:w="2410" w:type="dxa"/>
            <w:tcBorders>
              <w:top w:val="single" w:sz="4" w:space="0" w:color="auto"/>
              <w:left w:val="single" w:sz="4" w:space="0" w:color="auto"/>
              <w:bottom w:val="single" w:sz="4" w:space="0" w:color="auto"/>
              <w:right w:val="single" w:sz="4" w:space="0" w:color="auto"/>
            </w:tcBorders>
            <w:vAlign w:val="center"/>
          </w:tcPr>
          <w:p w14:paraId="6F15DC2E" w14:textId="4795AC77" w:rsidR="00541610" w:rsidRPr="00D41FF2" w:rsidRDefault="00541610" w:rsidP="00707CDA">
            <w:pPr>
              <w:spacing w:after="0" w:line="240" w:lineRule="auto"/>
              <w:rPr>
                <w:rFonts w:cstheme="minorHAnsi"/>
              </w:rPr>
            </w:pPr>
            <w:r w:rsidRPr="00D41FF2">
              <w:rPr>
                <w:rFonts w:cstheme="minorHAnsi"/>
              </w:rPr>
              <w:t>Nichel e suoi composti espressi come Ni</w:t>
            </w:r>
          </w:p>
        </w:tc>
        <w:tc>
          <w:tcPr>
            <w:tcW w:w="1140" w:type="dxa"/>
            <w:tcBorders>
              <w:top w:val="single" w:sz="4" w:space="0" w:color="auto"/>
              <w:left w:val="single" w:sz="4" w:space="0" w:color="auto"/>
              <w:bottom w:val="single" w:sz="4" w:space="0" w:color="auto"/>
              <w:right w:val="single" w:sz="4" w:space="0" w:color="auto"/>
            </w:tcBorders>
            <w:vAlign w:val="center"/>
          </w:tcPr>
          <w:p w14:paraId="34ACB198" w14:textId="77777777" w:rsidR="00541610" w:rsidRPr="00D41FF2" w:rsidRDefault="00541610" w:rsidP="00707CDA">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6025E8D0" w14:textId="77777777" w:rsidR="00541610" w:rsidRPr="00D41FF2" w:rsidRDefault="00541610" w:rsidP="00707CDA">
            <w:pPr>
              <w:spacing w:after="0" w:line="240"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2961502D" w14:textId="77777777" w:rsidR="00541610" w:rsidRPr="00D41FF2" w:rsidRDefault="00541610" w:rsidP="00707CDA">
            <w:pPr>
              <w:spacing w:after="0" w:line="240" w:lineRule="auto"/>
              <w:rPr>
                <w:rFonts w:cstheme="minorHAnsi"/>
              </w:rPr>
            </w:pPr>
          </w:p>
        </w:tc>
        <w:tc>
          <w:tcPr>
            <w:tcW w:w="2470" w:type="dxa"/>
            <w:tcBorders>
              <w:top w:val="single" w:sz="4" w:space="0" w:color="auto"/>
              <w:left w:val="single" w:sz="4" w:space="0" w:color="auto"/>
              <w:bottom w:val="single" w:sz="4" w:space="0" w:color="auto"/>
              <w:right w:val="single" w:sz="4" w:space="0" w:color="auto"/>
            </w:tcBorders>
          </w:tcPr>
          <w:p w14:paraId="4378CE1D" w14:textId="72580F72" w:rsidR="00541610" w:rsidRPr="00D41FF2" w:rsidRDefault="00541610" w:rsidP="00707CDA">
            <w:pPr>
              <w:spacing w:after="0" w:line="240" w:lineRule="auto"/>
            </w:pPr>
            <w:r w:rsidRPr="00D41FF2">
              <w:t>portata massica espressa in g/h</w:t>
            </w:r>
          </w:p>
        </w:tc>
      </w:tr>
    </w:tbl>
    <w:p w14:paraId="2CE57614" w14:textId="6CE8FBAE" w:rsidR="007F25CE" w:rsidRPr="00D41FF2" w:rsidRDefault="007F25CE" w:rsidP="008A0935">
      <w:pPr>
        <w:spacing w:line="288" w:lineRule="auto"/>
        <w:jc w:val="center"/>
        <w:rPr>
          <w:rFonts w:cstheme="minorHAnsi"/>
          <w:i/>
          <w:iCs/>
          <w:sz w:val="20"/>
          <w:szCs w:val="20"/>
        </w:rPr>
      </w:pPr>
      <w:r w:rsidRPr="00D41FF2">
        <w:rPr>
          <w:rFonts w:cstheme="minorHAnsi"/>
          <w:b/>
          <w:bCs/>
          <w:i/>
          <w:iCs/>
          <w:sz w:val="20"/>
          <w:szCs w:val="20"/>
        </w:rPr>
        <w:t xml:space="preserve">Tabella </w:t>
      </w:r>
      <w:r w:rsidR="008A0935" w:rsidRPr="00D41FF2">
        <w:rPr>
          <w:rFonts w:cstheme="minorHAnsi"/>
          <w:b/>
          <w:bCs/>
          <w:i/>
          <w:iCs/>
          <w:sz w:val="20"/>
          <w:szCs w:val="20"/>
        </w:rPr>
        <w:t>13</w:t>
      </w:r>
      <w:r w:rsidRPr="00D41FF2">
        <w:rPr>
          <w:rFonts w:cstheme="minorHAnsi"/>
          <w:b/>
          <w:bCs/>
          <w:i/>
          <w:iCs/>
          <w:sz w:val="20"/>
          <w:szCs w:val="20"/>
        </w:rPr>
        <w:t xml:space="preserve"> – </w:t>
      </w:r>
      <w:r w:rsidRPr="00D41FF2">
        <w:rPr>
          <w:rFonts w:cstheme="minorHAnsi"/>
          <w:i/>
          <w:iCs/>
          <w:sz w:val="20"/>
          <w:szCs w:val="20"/>
        </w:rPr>
        <w:t>portate massiche alle emissioni convogliate per applicazione della BAT 1</w:t>
      </w:r>
      <w:r w:rsidR="0072456B" w:rsidRPr="00D41FF2">
        <w:rPr>
          <w:rFonts w:cstheme="minorHAnsi"/>
          <w:i/>
          <w:iCs/>
          <w:sz w:val="20"/>
          <w:szCs w:val="20"/>
        </w:rPr>
        <w:t>4</w:t>
      </w:r>
      <w:r w:rsidRPr="00D41FF2">
        <w:rPr>
          <w:rFonts w:cstheme="minorHAnsi"/>
          <w:i/>
          <w:iCs/>
          <w:sz w:val="20"/>
          <w:szCs w:val="20"/>
        </w:rPr>
        <w:t xml:space="preserve"> WGC</w:t>
      </w:r>
    </w:p>
    <w:p w14:paraId="20B270B2" w14:textId="0E89D21D" w:rsidR="001E0D9B" w:rsidRPr="00D41FF2" w:rsidRDefault="001E0D9B"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Se viene applicata la nota</w:t>
      </w:r>
      <w:r w:rsidR="00800DE7" w:rsidRPr="00D41FF2">
        <w:rPr>
          <w:rFonts w:eastAsia="Times New Roman" w:cstheme="minorHAnsi"/>
          <w:color w:val="007BB8"/>
          <w:szCs w:val="24"/>
          <w:lang w:eastAsia="it-IT"/>
        </w:rPr>
        <w:t>2,</w:t>
      </w:r>
      <w:r w:rsidR="009F5935" w:rsidRPr="00D41FF2">
        <w:rPr>
          <w:rFonts w:eastAsia="Times New Roman" w:cstheme="minorHAnsi"/>
          <w:color w:val="007BB8"/>
          <w:szCs w:val="24"/>
          <w:lang w:eastAsia="it-IT"/>
        </w:rPr>
        <w:t xml:space="preserve"> 4, 6, 9</w:t>
      </w:r>
      <w:r w:rsidRPr="00D41FF2">
        <w:rPr>
          <w:rFonts w:eastAsia="Times New Roman" w:cstheme="minorHAnsi"/>
          <w:color w:val="007BB8"/>
          <w:szCs w:val="24"/>
          <w:lang w:eastAsia="it-IT"/>
        </w:rPr>
        <w:t xml:space="preserve"> e/o </w:t>
      </w:r>
      <w:r w:rsidR="009F5935" w:rsidRPr="00D41FF2">
        <w:rPr>
          <w:rFonts w:eastAsia="Times New Roman" w:cstheme="minorHAnsi"/>
          <w:color w:val="007BB8"/>
          <w:szCs w:val="24"/>
          <w:lang w:eastAsia="it-IT"/>
        </w:rPr>
        <w:t>10</w:t>
      </w:r>
      <w:r w:rsidRPr="00D41FF2">
        <w:rPr>
          <w:rFonts w:eastAsia="Times New Roman" w:cstheme="minorHAnsi"/>
          <w:color w:val="007BB8"/>
          <w:szCs w:val="24"/>
          <w:lang w:eastAsia="it-IT"/>
        </w:rPr>
        <w:t xml:space="preserve"> alla Tabella 1.</w:t>
      </w:r>
      <w:r w:rsidR="00853421" w:rsidRPr="00D41FF2">
        <w:rPr>
          <w:rFonts w:eastAsia="Times New Roman" w:cstheme="minorHAnsi"/>
          <w:color w:val="007BB8"/>
          <w:szCs w:val="24"/>
          <w:lang w:eastAsia="it-IT"/>
        </w:rPr>
        <w:t>6</w:t>
      </w:r>
      <w:r w:rsidRPr="00D41FF2">
        <w:rPr>
          <w:rFonts w:eastAsia="Times New Roman" w:cstheme="minorHAnsi"/>
          <w:color w:val="007BB8"/>
          <w:szCs w:val="24"/>
          <w:lang w:eastAsia="it-IT"/>
        </w:rPr>
        <w:t xml:space="preserve"> della BAT 1</w:t>
      </w:r>
      <w:r w:rsidR="00853421" w:rsidRPr="00D41FF2">
        <w:rPr>
          <w:rFonts w:eastAsia="Times New Roman" w:cstheme="minorHAnsi"/>
          <w:color w:val="007BB8"/>
          <w:szCs w:val="24"/>
          <w:lang w:eastAsia="it-IT"/>
        </w:rPr>
        <w:t>8</w:t>
      </w:r>
      <w:r w:rsidRPr="00D41FF2">
        <w:rPr>
          <w:rFonts w:eastAsia="Times New Roman" w:cstheme="minorHAnsi"/>
          <w:color w:val="007BB8"/>
          <w:szCs w:val="24"/>
          <w:lang w:eastAsia="it-IT"/>
        </w:rPr>
        <w:t xml:space="preserve"> inserire la valutazione della portata massica espressa in g/h</w:t>
      </w:r>
    </w:p>
    <w:tbl>
      <w:tblPr>
        <w:tblW w:w="950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00"/>
        <w:gridCol w:w="1139"/>
        <w:gridCol w:w="1635"/>
        <w:gridCol w:w="1042"/>
        <w:gridCol w:w="2988"/>
      </w:tblGrid>
      <w:tr w:rsidR="00541610" w:rsidRPr="00D41FF2" w14:paraId="333ACB60" w14:textId="77777777" w:rsidTr="00232234">
        <w:trPr>
          <w:cantSplit/>
          <w:tblHeader/>
          <w:jc w:val="center"/>
        </w:trPr>
        <w:tc>
          <w:tcPr>
            <w:tcW w:w="2700" w:type="dxa"/>
            <w:tcBorders>
              <w:top w:val="single" w:sz="4" w:space="0" w:color="auto"/>
              <w:left w:val="single" w:sz="4" w:space="0" w:color="auto"/>
              <w:bottom w:val="single" w:sz="4" w:space="0" w:color="auto"/>
              <w:right w:val="single" w:sz="4" w:space="0" w:color="auto"/>
            </w:tcBorders>
            <w:vAlign w:val="center"/>
          </w:tcPr>
          <w:p w14:paraId="496A06C0" w14:textId="77777777" w:rsidR="00541610" w:rsidRPr="00D41FF2" w:rsidRDefault="00541610" w:rsidP="00707CDA">
            <w:pPr>
              <w:spacing w:after="0" w:line="240" w:lineRule="auto"/>
              <w:rPr>
                <w:rFonts w:cstheme="minorHAnsi"/>
                <w:b/>
                <w:bCs/>
              </w:rPr>
            </w:pPr>
            <w:r w:rsidRPr="00D41FF2">
              <w:rPr>
                <w:rFonts w:cstheme="minorHAnsi"/>
                <w:b/>
                <w:bCs/>
              </w:rPr>
              <w:t>Parametro</w:t>
            </w:r>
          </w:p>
        </w:tc>
        <w:tc>
          <w:tcPr>
            <w:tcW w:w="1139" w:type="dxa"/>
            <w:tcBorders>
              <w:top w:val="single" w:sz="4" w:space="0" w:color="auto"/>
              <w:left w:val="single" w:sz="4" w:space="0" w:color="auto"/>
              <w:bottom w:val="single" w:sz="4" w:space="0" w:color="auto"/>
              <w:right w:val="single" w:sz="4" w:space="0" w:color="auto"/>
            </w:tcBorders>
            <w:vAlign w:val="center"/>
          </w:tcPr>
          <w:p w14:paraId="0391CD4B" w14:textId="68AC63F9" w:rsidR="00541610" w:rsidRPr="00D41FF2" w:rsidRDefault="00541610" w:rsidP="00707CDA">
            <w:pPr>
              <w:spacing w:after="0" w:line="240" w:lineRule="auto"/>
              <w:rPr>
                <w:rFonts w:cstheme="minorHAnsi"/>
                <w:b/>
                <w:bCs/>
              </w:rPr>
            </w:pPr>
            <w:r w:rsidRPr="00D41FF2">
              <w:rPr>
                <w:rFonts w:cstheme="minorHAnsi"/>
                <w:b/>
                <w:bCs/>
              </w:rPr>
              <w:t xml:space="preserve">Emissione </w:t>
            </w:r>
          </w:p>
        </w:tc>
        <w:tc>
          <w:tcPr>
            <w:tcW w:w="1635" w:type="dxa"/>
            <w:tcBorders>
              <w:top w:val="single" w:sz="4" w:space="0" w:color="auto"/>
              <w:left w:val="single" w:sz="4" w:space="0" w:color="auto"/>
              <w:bottom w:val="single" w:sz="4" w:space="0" w:color="auto"/>
              <w:right w:val="single" w:sz="4" w:space="0" w:color="auto"/>
            </w:tcBorders>
          </w:tcPr>
          <w:p w14:paraId="0B7D6C0C" w14:textId="77777777" w:rsidR="00541610" w:rsidRPr="00D41FF2" w:rsidRDefault="00541610" w:rsidP="00707CDA">
            <w:pPr>
              <w:spacing w:after="0" w:line="240" w:lineRule="auto"/>
              <w:rPr>
                <w:rFonts w:cstheme="minorHAnsi"/>
                <w:b/>
                <w:bCs/>
              </w:rPr>
            </w:pPr>
            <w:r w:rsidRPr="00D41FF2">
              <w:rPr>
                <w:rFonts w:cstheme="minorHAnsi"/>
                <w:b/>
                <w:bCs/>
              </w:rPr>
              <w:t>Frequenza monitoraggio</w:t>
            </w:r>
          </w:p>
        </w:tc>
        <w:tc>
          <w:tcPr>
            <w:tcW w:w="1042" w:type="dxa"/>
            <w:tcBorders>
              <w:top w:val="single" w:sz="4" w:space="0" w:color="auto"/>
              <w:left w:val="single" w:sz="4" w:space="0" w:color="auto"/>
              <w:bottom w:val="single" w:sz="4" w:space="0" w:color="auto"/>
              <w:right w:val="single" w:sz="4" w:space="0" w:color="auto"/>
            </w:tcBorders>
            <w:vAlign w:val="center"/>
          </w:tcPr>
          <w:p w14:paraId="65A6CBDE" w14:textId="77777777" w:rsidR="00541610" w:rsidRPr="00D41FF2" w:rsidRDefault="00541610" w:rsidP="00707CDA">
            <w:pPr>
              <w:spacing w:after="0" w:line="240" w:lineRule="auto"/>
              <w:rPr>
                <w:rFonts w:cstheme="minorHAnsi"/>
                <w:b/>
                <w:bCs/>
              </w:rPr>
            </w:pPr>
            <w:r w:rsidRPr="00D41FF2">
              <w:rPr>
                <w:rFonts w:cstheme="minorHAnsi"/>
                <w:b/>
                <w:bCs/>
              </w:rPr>
              <w:t>Metodi</w:t>
            </w:r>
          </w:p>
        </w:tc>
        <w:tc>
          <w:tcPr>
            <w:tcW w:w="2988" w:type="dxa"/>
            <w:tcBorders>
              <w:top w:val="single" w:sz="4" w:space="0" w:color="auto"/>
              <w:left w:val="single" w:sz="4" w:space="0" w:color="auto"/>
              <w:bottom w:val="single" w:sz="4" w:space="0" w:color="auto"/>
              <w:right w:val="single" w:sz="4" w:space="0" w:color="auto"/>
            </w:tcBorders>
          </w:tcPr>
          <w:p w14:paraId="305B222C" w14:textId="77777777" w:rsidR="00541610" w:rsidRPr="00D41FF2" w:rsidRDefault="00541610" w:rsidP="00707CDA">
            <w:pPr>
              <w:spacing w:after="0" w:line="240" w:lineRule="auto"/>
              <w:rPr>
                <w:rFonts w:cstheme="minorHAnsi"/>
                <w:b/>
              </w:rPr>
            </w:pPr>
            <w:r w:rsidRPr="00D41FF2">
              <w:rPr>
                <w:rFonts w:cstheme="minorHAnsi"/>
                <w:b/>
              </w:rPr>
              <w:t>elaborazione</w:t>
            </w:r>
          </w:p>
        </w:tc>
      </w:tr>
      <w:tr w:rsidR="00541610" w:rsidRPr="00D41FF2" w14:paraId="6192DC3E" w14:textId="77777777" w:rsidTr="00232234">
        <w:trPr>
          <w:cantSplit/>
          <w:jc w:val="center"/>
        </w:trPr>
        <w:tc>
          <w:tcPr>
            <w:tcW w:w="2700" w:type="dxa"/>
            <w:tcBorders>
              <w:top w:val="single" w:sz="4" w:space="0" w:color="auto"/>
              <w:left w:val="single" w:sz="4" w:space="0" w:color="auto"/>
              <w:bottom w:val="single" w:sz="4" w:space="0" w:color="auto"/>
              <w:right w:val="single" w:sz="4" w:space="0" w:color="auto"/>
            </w:tcBorders>
            <w:vAlign w:val="center"/>
          </w:tcPr>
          <w:p w14:paraId="7198F019" w14:textId="4256A023" w:rsidR="00541610" w:rsidRPr="00D41FF2" w:rsidRDefault="00541610" w:rsidP="00707CDA">
            <w:pPr>
              <w:spacing w:after="0" w:line="240" w:lineRule="auto"/>
              <w:rPr>
                <w:rFonts w:cstheme="minorHAnsi"/>
              </w:rPr>
            </w:pPr>
            <w:r w:rsidRPr="00D41FF2">
              <w:rPr>
                <w:rFonts w:cstheme="minorHAnsi"/>
              </w:rPr>
              <w:t>ammoniaca</w:t>
            </w:r>
          </w:p>
        </w:tc>
        <w:tc>
          <w:tcPr>
            <w:tcW w:w="1139" w:type="dxa"/>
            <w:tcBorders>
              <w:top w:val="single" w:sz="4" w:space="0" w:color="auto"/>
              <w:left w:val="single" w:sz="4" w:space="0" w:color="auto"/>
              <w:bottom w:val="single" w:sz="4" w:space="0" w:color="auto"/>
              <w:right w:val="single" w:sz="4" w:space="0" w:color="auto"/>
            </w:tcBorders>
            <w:vAlign w:val="center"/>
          </w:tcPr>
          <w:p w14:paraId="133FE133" w14:textId="77777777" w:rsidR="00541610" w:rsidRPr="00D41FF2" w:rsidRDefault="00541610" w:rsidP="00707CDA">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14AF2D95" w14:textId="77777777" w:rsidR="00541610" w:rsidRPr="00D41FF2" w:rsidRDefault="00541610" w:rsidP="00707CDA">
            <w:pPr>
              <w:spacing w:after="0" w:line="240" w:lineRule="auto"/>
              <w:rPr>
                <w:rFonts w:cstheme="minorHAnsi"/>
              </w:rPr>
            </w:pPr>
          </w:p>
        </w:tc>
        <w:tc>
          <w:tcPr>
            <w:tcW w:w="1042" w:type="dxa"/>
            <w:tcBorders>
              <w:top w:val="single" w:sz="4" w:space="0" w:color="auto"/>
              <w:left w:val="single" w:sz="4" w:space="0" w:color="auto"/>
              <w:bottom w:val="single" w:sz="4" w:space="0" w:color="auto"/>
              <w:right w:val="single" w:sz="4" w:space="0" w:color="auto"/>
            </w:tcBorders>
          </w:tcPr>
          <w:p w14:paraId="1F746E9E" w14:textId="77777777" w:rsidR="00541610" w:rsidRPr="00D41FF2" w:rsidRDefault="00541610" w:rsidP="00707CDA">
            <w:pPr>
              <w:spacing w:after="0" w:line="240" w:lineRule="auto"/>
              <w:rPr>
                <w:rFonts w:cstheme="minorHAnsi"/>
              </w:rPr>
            </w:pPr>
          </w:p>
        </w:tc>
        <w:tc>
          <w:tcPr>
            <w:tcW w:w="2988" w:type="dxa"/>
            <w:tcBorders>
              <w:top w:val="single" w:sz="4" w:space="0" w:color="auto"/>
              <w:left w:val="single" w:sz="4" w:space="0" w:color="auto"/>
              <w:bottom w:val="single" w:sz="4" w:space="0" w:color="auto"/>
              <w:right w:val="single" w:sz="4" w:space="0" w:color="auto"/>
            </w:tcBorders>
          </w:tcPr>
          <w:p w14:paraId="2B6BCC8C" w14:textId="07F8AD53" w:rsidR="00541610" w:rsidRPr="00D41FF2" w:rsidRDefault="00541610" w:rsidP="00707CDA">
            <w:pPr>
              <w:spacing w:after="0" w:line="240" w:lineRule="auto"/>
            </w:pPr>
            <w:r w:rsidRPr="00D41FF2">
              <w:t>portata massica espressa in g/h</w:t>
            </w:r>
          </w:p>
        </w:tc>
      </w:tr>
      <w:tr w:rsidR="00541610" w:rsidRPr="00D41FF2" w14:paraId="26B51E31" w14:textId="77777777" w:rsidTr="00232234">
        <w:trPr>
          <w:cantSplit/>
          <w:jc w:val="center"/>
        </w:trPr>
        <w:tc>
          <w:tcPr>
            <w:tcW w:w="2700" w:type="dxa"/>
            <w:tcBorders>
              <w:top w:val="single" w:sz="4" w:space="0" w:color="auto"/>
              <w:left w:val="single" w:sz="4" w:space="0" w:color="auto"/>
              <w:bottom w:val="single" w:sz="4" w:space="0" w:color="auto"/>
              <w:right w:val="single" w:sz="4" w:space="0" w:color="auto"/>
            </w:tcBorders>
            <w:vAlign w:val="center"/>
          </w:tcPr>
          <w:p w14:paraId="5A181801" w14:textId="57F2D75D" w:rsidR="00541610" w:rsidRPr="00D41FF2" w:rsidRDefault="00541610" w:rsidP="00707CDA">
            <w:pPr>
              <w:spacing w:after="0" w:line="240" w:lineRule="auto"/>
              <w:rPr>
                <w:rFonts w:cstheme="minorHAnsi"/>
              </w:rPr>
            </w:pPr>
            <w:r w:rsidRPr="00D41FF2">
              <w:rPr>
                <w:rFonts w:cstheme="minorHAnsi"/>
              </w:rPr>
              <w:t>Cloro elementare Cl</w:t>
            </w:r>
            <w:r w:rsidRPr="00D41FF2">
              <w:rPr>
                <w:rFonts w:cstheme="minorHAnsi"/>
                <w:vertAlign w:val="subscript"/>
              </w:rPr>
              <w:t>2</w:t>
            </w:r>
          </w:p>
        </w:tc>
        <w:tc>
          <w:tcPr>
            <w:tcW w:w="1139" w:type="dxa"/>
            <w:tcBorders>
              <w:top w:val="single" w:sz="4" w:space="0" w:color="auto"/>
              <w:left w:val="single" w:sz="4" w:space="0" w:color="auto"/>
              <w:bottom w:val="single" w:sz="4" w:space="0" w:color="auto"/>
              <w:right w:val="single" w:sz="4" w:space="0" w:color="auto"/>
            </w:tcBorders>
            <w:vAlign w:val="center"/>
          </w:tcPr>
          <w:p w14:paraId="695DC443" w14:textId="77777777" w:rsidR="00541610" w:rsidRPr="00D41FF2" w:rsidRDefault="00541610" w:rsidP="00707CDA">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4D3F3FBE" w14:textId="77777777" w:rsidR="00541610" w:rsidRPr="00D41FF2" w:rsidRDefault="00541610" w:rsidP="00707CDA">
            <w:pPr>
              <w:spacing w:after="0" w:line="240" w:lineRule="auto"/>
              <w:rPr>
                <w:rFonts w:cstheme="minorHAnsi"/>
              </w:rPr>
            </w:pPr>
          </w:p>
        </w:tc>
        <w:tc>
          <w:tcPr>
            <w:tcW w:w="1042" w:type="dxa"/>
            <w:tcBorders>
              <w:top w:val="single" w:sz="4" w:space="0" w:color="auto"/>
              <w:left w:val="single" w:sz="4" w:space="0" w:color="auto"/>
              <w:bottom w:val="single" w:sz="4" w:space="0" w:color="auto"/>
              <w:right w:val="single" w:sz="4" w:space="0" w:color="auto"/>
            </w:tcBorders>
          </w:tcPr>
          <w:p w14:paraId="0E7D2A1A" w14:textId="77777777" w:rsidR="00541610" w:rsidRPr="00D41FF2" w:rsidRDefault="00541610" w:rsidP="00707CDA">
            <w:pPr>
              <w:spacing w:after="0" w:line="240" w:lineRule="auto"/>
              <w:rPr>
                <w:rFonts w:cstheme="minorHAnsi"/>
              </w:rPr>
            </w:pPr>
          </w:p>
        </w:tc>
        <w:tc>
          <w:tcPr>
            <w:tcW w:w="2988" w:type="dxa"/>
            <w:tcBorders>
              <w:top w:val="single" w:sz="4" w:space="0" w:color="auto"/>
              <w:left w:val="single" w:sz="4" w:space="0" w:color="auto"/>
              <w:bottom w:val="single" w:sz="4" w:space="0" w:color="auto"/>
              <w:right w:val="single" w:sz="4" w:space="0" w:color="auto"/>
            </w:tcBorders>
          </w:tcPr>
          <w:p w14:paraId="2C0DC115" w14:textId="77777777" w:rsidR="00541610" w:rsidRPr="00D41FF2" w:rsidRDefault="00541610" w:rsidP="00707CDA">
            <w:pPr>
              <w:spacing w:after="0" w:line="240" w:lineRule="auto"/>
            </w:pPr>
            <w:r w:rsidRPr="00D41FF2">
              <w:t>portata massica espressa in g/h</w:t>
            </w:r>
          </w:p>
        </w:tc>
      </w:tr>
      <w:tr w:rsidR="00541610" w:rsidRPr="00D41FF2" w14:paraId="00A9FA00" w14:textId="77777777" w:rsidTr="00232234">
        <w:trPr>
          <w:cantSplit/>
          <w:jc w:val="center"/>
        </w:trPr>
        <w:tc>
          <w:tcPr>
            <w:tcW w:w="2700" w:type="dxa"/>
            <w:tcBorders>
              <w:top w:val="single" w:sz="4" w:space="0" w:color="auto"/>
              <w:left w:val="single" w:sz="4" w:space="0" w:color="auto"/>
              <w:bottom w:val="single" w:sz="4" w:space="0" w:color="auto"/>
              <w:right w:val="single" w:sz="4" w:space="0" w:color="auto"/>
            </w:tcBorders>
            <w:vAlign w:val="center"/>
          </w:tcPr>
          <w:p w14:paraId="0A12172A" w14:textId="78262727" w:rsidR="00541610" w:rsidRPr="00D41FF2" w:rsidRDefault="00541610" w:rsidP="009F5935">
            <w:pPr>
              <w:spacing w:after="0" w:line="240" w:lineRule="auto"/>
              <w:rPr>
                <w:rFonts w:cstheme="minorHAnsi"/>
              </w:rPr>
            </w:pPr>
            <w:r w:rsidRPr="00D41FF2">
              <w:rPr>
                <w:rFonts w:cstheme="minorHAnsi"/>
              </w:rPr>
              <w:t>Fluoruri gassosi espressi come HF</w:t>
            </w:r>
          </w:p>
        </w:tc>
        <w:tc>
          <w:tcPr>
            <w:tcW w:w="1139" w:type="dxa"/>
            <w:tcBorders>
              <w:top w:val="single" w:sz="4" w:space="0" w:color="auto"/>
              <w:left w:val="single" w:sz="4" w:space="0" w:color="auto"/>
              <w:bottom w:val="single" w:sz="4" w:space="0" w:color="auto"/>
              <w:right w:val="single" w:sz="4" w:space="0" w:color="auto"/>
            </w:tcBorders>
            <w:vAlign w:val="center"/>
          </w:tcPr>
          <w:p w14:paraId="730F5130" w14:textId="77777777" w:rsidR="00541610" w:rsidRPr="00D41FF2" w:rsidRDefault="00541610" w:rsidP="009F5935">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2DAAA1B7" w14:textId="77777777" w:rsidR="00541610" w:rsidRPr="00D41FF2" w:rsidRDefault="00541610" w:rsidP="009F5935">
            <w:pPr>
              <w:spacing w:after="0" w:line="240" w:lineRule="auto"/>
              <w:rPr>
                <w:rFonts w:cstheme="minorHAnsi"/>
              </w:rPr>
            </w:pPr>
          </w:p>
        </w:tc>
        <w:tc>
          <w:tcPr>
            <w:tcW w:w="1042" w:type="dxa"/>
            <w:tcBorders>
              <w:top w:val="single" w:sz="4" w:space="0" w:color="auto"/>
              <w:left w:val="single" w:sz="4" w:space="0" w:color="auto"/>
              <w:bottom w:val="single" w:sz="4" w:space="0" w:color="auto"/>
              <w:right w:val="single" w:sz="4" w:space="0" w:color="auto"/>
            </w:tcBorders>
          </w:tcPr>
          <w:p w14:paraId="060AA5F4" w14:textId="77777777" w:rsidR="00541610" w:rsidRPr="00D41FF2" w:rsidRDefault="00541610" w:rsidP="009F5935">
            <w:pPr>
              <w:spacing w:after="0" w:line="240" w:lineRule="auto"/>
              <w:rPr>
                <w:rFonts w:cstheme="minorHAnsi"/>
              </w:rPr>
            </w:pPr>
          </w:p>
        </w:tc>
        <w:tc>
          <w:tcPr>
            <w:tcW w:w="2988" w:type="dxa"/>
            <w:tcBorders>
              <w:top w:val="single" w:sz="4" w:space="0" w:color="auto"/>
              <w:left w:val="single" w:sz="4" w:space="0" w:color="auto"/>
              <w:bottom w:val="single" w:sz="4" w:space="0" w:color="auto"/>
              <w:right w:val="single" w:sz="4" w:space="0" w:color="auto"/>
            </w:tcBorders>
          </w:tcPr>
          <w:p w14:paraId="24B64CB8" w14:textId="787BB080" w:rsidR="00541610" w:rsidRPr="00D41FF2" w:rsidRDefault="00541610" w:rsidP="009F5935">
            <w:pPr>
              <w:spacing w:after="0" w:line="240" w:lineRule="auto"/>
            </w:pPr>
            <w:r w:rsidRPr="00D41FF2">
              <w:t>portata massica espressa in g/h</w:t>
            </w:r>
          </w:p>
        </w:tc>
      </w:tr>
      <w:tr w:rsidR="00541610" w:rsidRPr="00D41FF2" w14:paraId="338773A2" w14:textId="77777777" w:rsidTr="00232234">
        <w:trPr>
          <w:cantSplit/>
          <w:jc w:val="center"/>
        </w:trPr>
        <w:tc>
          <w:tcPr>
            <w:tcW w:w="2700" w:type="dxa"/>
            <w:tcBorders>
              <w:top w:val="single" w:sz="4" w:space="0" w:color="auto"/>
              <w:left w:val="single" w:sz="4" w:space="0" w:color="auto"/>
              <w:bottom w:val="single" w:sz="4" w:space="0" w:color="auto"/>
              <w:right w:val="single" w:sz="4" w:space="0" w:color="auto"/>
            </w:tcBorders>
            <w:vAlign w:val="center"/>
          </w:tcPr>
          <w:p w14:paraId="1157F3FA" w14:textId="5A562AF3" w:rsidR="00541610" w:rsidRPr="00D41FF2" w:rsidRDefault="00541610" w:rsidP="009F5935">
            <w:pPr>
              <w:spacing w:after="0" w:line="240" w:lineRule="auto"/>
              <w:rPr>
                <w:rFonts w:cstheme="minorHAnsi"/>
              </w:rPr>
            </w:pPr>
            <w:r w:rsidRPr="00D41FF2">
              <w:rPr>
                <w:rFonts w:cstheme="minorHAnsi"/>
              </w:rPr>
              <w:t>Acido cianidrico (HCN)</w:t>
            </w:r>
          </w:p>
        </w:tc>
        <w:tc>
          <w:tcPr>
            <w:tcW w:w="1139" w:type="dxa"/>
            <w:tcBorders>
              <w:top w:val="single" w:sz="4" w:space="0" w:color="auto"/>
              <w:left w:val="single" w:sz="4" w:space="0" w:color="auto"/>
              <w:bottom w:val="single" w:sz="4" w:space="0" w:color="auto"/>
              <w:right w:val="single" w:sz="4" w:space="0" w:color="auto"/>
            </w:tcBorders>
            <w:vAlign w:val="center"/>
          </w:tcPr>
          <w:p w14:paraId="7637774A" w14:textId="77777777" w:rsidR="00541610" w:rsidRPr="00D41FF2" w:rsidRDefault="00541610" w:rsidP="009F5935">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48E837EF" w14:textId="77777777" w:rsidR="00541610" w:rsidRPr="00D41FF2" w:rsidRDefault="00541610" w:rsidP="009F5935">
            <w:pPr>
              <w:spacing w:after="0" w:line="240" w:lineRule="auto"/>
              <w:rPr>
                <w:rFonts w:cstheme="minorHAnsi"/>
              </w:rPr>
            </w:pPr>
          </w:p>
        </w:tc>
        <w:tc>
          <w:tcPr>
            <w:tcW w:w="1042" w:type="dxa"/>
            <w:tcBorders>
              <w:top w:val="single" w:sz="4" w:space="0" w:color="auto"/>
              <w:left w:val="single" w:sz="4" w:space="0" w:color="auto"/>
              <w:bottom w:val="single" w:sz="4" w:space="0" w:color="auto"/>
              <w:right w:val="single" w:sz="4" w:space="0" w:color="auto"/>
            </w:tcBorders>
          </w:tcPr>
          <w:p w14:paraId="0FB6B4F4" w14:textId="77777777" w:rsidR="00541610" w:rsidRPr="00D41FF2" w:rsidRDefault="00541610" w:rsidP="009F5935">
            <w:pPr>
              <w:spacing w:after="0" w:line="240" w:lineRule="auto"/>
              <w:rPr>
                <w:rFonts w:cstheme="minorHAnsi"/>
              </w:rPr>
            </w:pPr>
          </w:p>
        </w:tc>
        <w:tc>
          <w:tcPr>
            <w:tcW w:w="2988" w:type="dxa"/>
            <w:tcBorders>
              <w:top w:val="single" w:sz="4" w:space="0" w:color="auto"/>
              <w:left w:val="single" w:sz="4" w:space="0" w:color="auto"/>
              <w:bottom w:val="single" w:sz="4" w:space="0" w:color="auto"/>
              <w:right w:val="single" w:sz="4" w:space="0" w:color="auto"/>
            </w:tcBorders>
          </w:tcPr>
          <w:p w14:paraId="7A19315B" w14:textId="3C2F2855" w:rsidR="00541610" w:rsidRPr="00D41FF2" w:rsidRDefault="00541610" w:rsidP="009F5935">
            <w:pPr>
              <w:spacing w:after="0" w:line="240" w:lineRule="auto"/>
            </w:pPr>
            <w:r w:rsidRPr="00D41FF2">
              <w:t>portata massica espressa in g/h</w:t>
            </w:r>
          </w:p>
        </w:tc>
      </w:tr>
      <w:tr w:rsidR="00541610" w:rsidRPr="00D41FF2" w14:paraId="3DF4B8D1" w14:textId="77777777" w:rsidTr="00232234">
        <w:trPr>
          <w:cantSplit/>
          <w:jc w:val="center"/>
        </w:trPr>
        <w:tc>
          <w:tcPr>
            <w:tcW w:w="2700" w:type="dxa"/>
            <w:tcBorders>
              <w:top w:val="single" w:sz="4" w:space="0" w:color="auto"/>
              <w:left w:val="single" w:sz="4" w:space="0" w:color="auto"/>
              <w:bottom w:val="single" w:sz="4" w:space="0" w:color="auto"/>
              <w:right w:val="single" w:sz="4" w:space="0" w:color="auto"/>
            </w:tcBorders>
            <w:vAlign w:val="center"/>
          </w:tcPr>
          <w:p w14:paraId="0D54164B" w14:textId="6834723B" w:rsidR="00541610" w:rsidRPr="00D41FF2" w:rsidRDefault="00541610" w:rsidP="00707CDA">
            <w:pPr>
              <w:spacing w:after="0" w:line="240" w:lineRule="auto"/>
              <w:rPr>
                <w:rFonts w:cstheme="minorHAnsi"/>
              </w:rPr>
            </w:pPr>
            <w:r w:rsidRPr="00D41FF2">
              <w:rPr>
                <w:rFonts w:cstheme="minorHAnsi"/>
              </w:rPr>
              <w:t>Cloruri gassosi espressi come HCl</w:t>
            </w:r>
          </w:p>
        </w:tc>
        <w:tc>
          <w:tcPr>
            <w:tcW w:w="1139" w:type="dxa"/>
            <w:tcBorders>
              <w:top w:val="single" w:sz="4" w:space="0" w:color="auto"/>
              <w:left w:val="single" w:sz="4" w:space="0" w:color="auto"/>
              <w:bottom w:val="single" w:sz="4" w:space="0" w:color="auto"/>
              <w:right w:val="single" w:sz="4" w:space="0" w:color="auto"/>
            </w:tcBorders>
            <w:vAlign w:val="center"/>
          </w:tcPr>
          <w:p w14:paraId="6DE80293" w14:textId="77777777" w:rsidR="00541610" w:rsidRPr="00D41FF2" w:rsidRDefault="00541610" w:rsidP="00707CDA">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78B7BE9B" w14:textId="77777777" w:rsidR="00541610" w:rsidRPr="00D41FF2" w:rsidRDefault="00541610" w:rsidP="00707CDA">
            <w:pPr>
              <w:spacing w:after="0" w:line="240" w:lineRule="auto"/>
              <w:rPr>
                <w:rFonts w:cstheme="minorHAnsi"/>
              </w:rPr>
            </w:pPr>
          </w:p>
        </w:tc>
        <w:tc>
          <w:tcPr>
            <w:tcW w:w="1042" w:type="dxa"/>
            <w:tcBorders>
              <w:top w:val="single" w:sz="4" w:space="0" w:color="auto"/>
              <w:left w:val="single" w:sz="4" w:space="0" w:color="auto"/>
              <w:bottom w:val="single" w:sz="4" w:space="0" w:color="auto"/>
              <w:right w:val="single" w:sz="4" w:space="0" w:color="auto"/>
            </w:tcBorders>
          </w:tcPr>
          <w:p w14:paraId="3C182E3B" w14:textId="77777777" w:rsidR="00541610" w:rsidRPr="00D41FF2" w:rsidRDefault="00541610" w:rsidP="00707CDA">
            <w:pPr>
              <w:spacing w:after="0" w:line="240" w:lineRule="auto"/>
              <w:rPr>
                <w:rFonts w:cstheme="minorHAnsi"/>
              </w:rPr>
            </w:pPr>
          </w:p>
        </w:tc>
        <w:tc>
          <w:tcPr>
            <w:tcW w:w="2988" w:type="dxa"/>
            <w:tcBorders>
              <w:top w:val="single" w:sz="4" w:space="0" w:color="auto"/>
              <w:left w:val="single" w:sz="4" w:space="0" w:color="auto"/>
              <w:bottom w:val="single" w:sz="4" w:space="0" w:color="auto"/>
              <w:right w:val="single" w:sz="4" w:space="0" w:color="auto"/>
            </w:tcBorders>
          </w:tcPr>
          <w:p w14:paraId="0E8FCE94" w14:textId="77777777" w:rsidR="00541610" w:rsidRPr="00D41FF2" w:rsidRDefault="00541610" w:rsidP="00707CDA">
            <w:pPr>
              <w:spacing w:after="0" w:line="240" w:lineRule="auto"/>
            </w:pPr>
            <w:r w:rsidRPr="00D41FF2">
              <w:t>portata massica espressa in g/h</w:t>
            </w:r>
          </w:p>
        </w:tc>
      </w:tr>
      <w:tr w:rsidR="00541610" w:rsidRPr="00D41FF2" w14:paraId="240C990A" w14:textId="77777777" w:rsidTr="00232234">
        <w:trPr>
          <w:cantSplit/>
          <w:jc w:val="center"/>
        </w:trPr>
        <w:tc>
          <w:tcPr>
            <w:tcW w:w="2700" w:type="dxa"/>
            <w:tcBorders>
              <w:top w:val="single" w:sz="4" w:space="0" w:color="auto"/>
              <w:left w:val="single" w:sz="4" w:space="0" w:color="auto"/>
              <w:bottom w:val="single" w:sz="4" w:space="0" w:color="auto"/>
              <w:right w:val="single" w:sz="4" w:space="0" w:color="auto"/>
            </w:tcBorders>
            <w:vAlign w:val="center"/>
          </w:tcPr>
          <w:p w14:paraId="1E52E52D" w14:textId="0B6E6419" w:rsidR="00541610" w:rsidRPr="00D41FF2" w:rsidRDefault="00541610" w:rsidP="004E7E44">
            <w:pPr>
              <w:spacing w:after="0" w:line="240" w:lineRule="auto"/>
              <w:rPr>
                <w:rFonts w:cstheme="minorHAnsi"/>
              </w:rPr>
            </w:pPr>
            <w:r w:rsidRPr="00D41FF2">
              <w:rPr>
                <w:rFonts w:cstheme="minorHAnsi"/>
              </w:rPr>
              <w:t>Ossidi di azoto (NOx)</w:t>
            </w:r>
          </w:p>
        </w:tc>
        <w:tc>
          <w:tcPr>
            <w:tcW w:w="1139" w:type="dxa"/>
            <w:tcBorders>
              <w:top w:val="single" w:sz="4" w:space="0" w:color="auto"/>
              <w:left w:val="single" w:sz="4" w:space="0" w:color="auto"/>
              <w:bottom w:val="single" w:sz="4" w:space="0" w:color="auto"/>
              <w:right w:val="single" w:sz="4" w:space="0" w:color="auto"/>
            </w:tcBorders>
            <w:vAlign w:val="center"/>
          </w:tcPr>
          <w:p w14:paraId="6D2EAC1D" w14:textId="77777777" w:rsidR="00541610" w:rsidRPr="00D41FF2" w:rsidRDefault="00541610" w:rsidP="004E7E44">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328DBA4A" w14:textId="77777777" w:rsidR="00541610" w:rsidRPr="00D41FF2" w:rsidRDefault="00541610" w:rsidP="004E7E44">
            <w:pPr>
              <w:spacing w:after="0" w:line="240" w:lineRule="auto"/>
              <w:rPr>
                <w:rFonts w:cstheme="minorHAnsi"/>
              </w:rPr>
            </w:pPr>
          </w:p>
        </w:tc>
        <w:tc>
          <w:tcPr>
            <w:tcW w:w="1042" w:type="dxa"/>
            <w:tcBorders>
              <w:top w:val="single" w:sz="4" w:space="0" w:color="auto"/>
              <w:left w:val="single" w:sz="4" w:space="0" w:color="auto"/>
              <w:bottom w:val="single" w:sz="4" w:space="0" w:color="auto"/>
              <w:right w:val="single" w:sz="4" w:space="0" w:color="auto"/>
            </w:tcBorders>
          </w:tcPr>
          <w:p w14:paraId="02307623" w14:textId="77777777" w:rsidR="00541610" w:rsidRPr="00D41FF2" w:rsidRDefault="00541610" w:rsidP="004E7E44">
            <w:pPr>
              <w:spacing w:after="0" w:line="240" w:lineRule="auto"/>
              <w:rPr>
                <w:rFonts w:cstheme="minorHAnsi"/>
              </w:rPr>
            </w:pPr>
          </w:p>
        </w:tc>
        <w:tc>
          <w:tcPr>
            <w:tcW w:w="2988" w:type="dxa"/>
            <w:tcBorders>
              <w:top w:val="single" w:sz="4" w:space="0" w:color="auto"/>
              <w:left w:val="single" w:sz="4" w:space="0" w:color="auto"/>
              <w:bottom w:val="single" w:sz="4" w:space="0" w:color="auto"/>
              <w:right w:val="single" w:sz="4" w:space="0" w:color="auto"/>
            </w:tcBorders>
          </w:tcPr>
          <w:p w14:paraId="07A6C628" w14:textId="42C31838" w:rsidR="00541610" w:rsidRPr="00D41FF2" w:rsidRDefault="00541610" w:rsidP="004E7E44">
            <w:pPr>
              <w:spacing w:after="0" w:line="240" w:lineRule="auto"/>
            </w:pPr>
            <w:r w:rsidRPr="00D41FF2">
              <w:t>portata massica espressa in g/h</w:t>
            </w:r>
          </w:p>
        </w:tc>
      </w:tr>
      <w:tr w:rsidR="00541610" w:rsidRPr="00D41FF2" w14:paraId="60EE3065" w14:textId="77777777" w:rsidTr="00232234">
        <w:trPr>
          <w:cantSplit/>
          <w:jc w:val="center"/>
        </w:trPr>
        <w:tc>
          <w:tcPr>
            <w:tcW w:w="2700" w:type="dxa"/>
            <w:tcBorders>
              <w:top w:val="single" w:sz="4" w:space="0" w:color="auto"/>
              <w:left w:val="single" w:sz="4" w:space="0" w:color="auto"/>
              <w:bottom w:val="single" w:sz="4" w:space="0" w:color="auto"/>
              <w:right w:val="single" w:sz="4" w:space="0" w:color="auto"/>
            </w:tcBorders>
            <w:vAlign w:val="center"/>
          </w:tcPr>
          <w:p w14:paraId="3438E452" w14:textId="7B20BD4D" w:rsidR="00541610" w:rsidRPr="00D41FF2" w:rsidRDefault="00541610" w:rsidP="004E7E44">
            <w:pPr>
              <w:spacing w:after="0" w:line="240" w:lineRule="auto"/>
              <w:rPr>
                <w:rFonts w:cstheme="minorHAnsi"/>
              </w:rPr>
            </w:pPr>
            <w:r w:rsidRPr="00D41FF2">
              <w:rPr>
                <w:rFonts w:cstheme="minorHAnsi"/>
              </w:rPr>
              <w:t>Ossidi di zolfo (SO</w:t>
            </w:r>
            <w:r w:rsidRPr="00D41FF2">
              <w:rPr>
                <w:rFonts w:cstheme="minorHAnsi"/>
                <w:vertAlign w:val="subscript"/>
              </w:rPr>
              <w:t>2</w:t>
            </w:r>
            <w:r w:rsidRPr="00D41FF2">
              <w:rPr>
                <w:rFonts w:cstheme="minorHAnsi"/>
              </w:rPr>
              <w:t>)</w:t>
            </w:r>
          </w:p>
        </w:tc>
        <w:tc>
          <w:tcPr>
            <w:tcW w:w="1139" w:type="dxa"/>
            <w:tcBorders>
              <w:top w:val="single" w:sz="4" w:space="0" w:color="auto"/>
              <w:left w:val="single" w:sz="4" w:space="0" w:color="auto"/>
              <w:bottom w:val="single" w:sz="4" w:space="0" w:color="auto"/>
              <w:right w:val="single" w:sz="4" w:space="0" w:color="auto"/>
            </w:tcBorders>
            <w:vAlign w:val="center"/>
          </w:tcPr>
          <w:p w14:paraId="059BF768" w14:textId="77777777" w:rsidR="00541610" w:rsidRPr="00D41FF2" w:rsidRDefault="00541610" w:rsidP="004E7E44">
            <w:pPr>
              <w:spacing w:after="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tcPr>
          <w:p w14:paraId="4B6F0D8C" w14:textId="77777777" w:rsidR="00541610" w:rsidRPr="00D41FF2" w:rsidRDefault="00541610" w:rsidP="004E7E44">
            <w:pPr>
              <w:spacing w:after="0" w:line="240" w:lineRule="auto"/>
              <w:rPr>
                <w:rFonts w:cstheme="minorHAnsi"/>
              </w:rPr>
            </w:pPr>
          </w:p>
        </w:tc>
        <w:tc>
          <w:tcPr>
            <w:tcW w:w="1042" w:type="dxa"/>
            <w:tcBorders>
              <w:top w:val="single" w:sz="4" w:space="0" w:color="auto"/>
              <w:left w:val="single" w:sz="4" w:space="0" w:color="auto"/>
              <w:bottom w:val="single" w:sz="4" w:space="0" w:color="auto"/>
              <w:right w:val="single" w:sz="4" w:space="0" w:color="auto"/>
            </w:tcBorders>
          </w:tcPr>
          <w:p w14:paraId="7E67999C" w14:textId="77777777" w:rsidR="00541610" w:rsidRPr="00D41FF2" w:rsidRDefault="00541610" w:rsidP="004E7E44">
            <w:pPr>
              <w:spacing w:after="0" w:line="240" w:lineRule="auto"/>
              <w:rPr>
                <w:rFonts w:cstheme="minorHAnsi"/>
              </w:rPr>
            </w:pPr>
          </w:p>
        </w:tc>
        <w:tc>
          <w:tcPr>
            <w:tcW w:w="2988" w:type="dxa"/>
            <w:tcBorders>
              <w:top w:val="single" w:sz="4" w:space="0" w:color="auto"/>
              <w:left w:val="single" w:sz="4" w:space="0" w:color="auto"/>
              <w:bottom w:val="single" w:sz="4" w:space="0" w:color="auto"/>
              <w:right w:val="single" w:sz="4" w:space="0" w:color="auto"/>
            </w:tcBorders>
          </w:tcPr>
          <w:p w14:paraId="6FD88834" w14:textId="5184E459" w:rsidR="00541610" w:rsidRPr="00D41FF2" w:rsidRDefault="00541610" w:rsidP="004E7E44">
            <w:pPr>
              <w:spacing w:after="0" w:line="240" w:lineRule="auto"/>
            </w:pPr>
            <w:r w:rsidRPr="00D41FF2">
              <w:t>portata massica espressa in g/h</w:t>
            </w:r>
          </w:p>
        </w:tc>
      </w:tr>
    </w:tbl>
    <w:p w14:paraId="70630B7B" w14:textId="794B9843" w:rsidR="001E0D9B" w:rsidRPr="00D41FF2" w:rsidRDefault="001E0D9B" w:rsidP="008A0935">
      <w:pPr>
        <w:spacing w:line="288" w:lineRule="auto"/>
        <w:jc w:val="center"/>
        <w:rPr>
          <w:rFonts w:cstheme="minorHAnsi"/>
          <w:b/>
          <w:bCs/>
          <w:i/>
          <w:iCs/>
          <w:sz w:val="20"/>
          <w:szCs w:val="20"/>
        </w:rPr>
      </w:pPr>
      <w:r w:rsidRPr="00D41FF2">
        <w:rPr>
          <w:rFonts w:cstheme="minorHAnsi"/>
          <w:b/>
          <w:bCs/>
          <w:i/>
          <w:iCs/>
          <w:sz w:val="20"/>
          <w:szCs w:val="20"/>
        </w:rPr>
        <w:t xml:space="preserve">Tabella </w:t>
      </w:r>
      <w:r w:rsidR="008A0935" w:rsidRPr="00D41FF2">
        <w:rPr>
          <w:rFonts w:cstheme="minorHAnsi"/>
          <w:b/>
          <w:bCs/>
          <w:i/>
          <w:iCs/>
          <w:sz w:val="20"/>
          <w:szCs w:val="20"/>
        </w:rPr>
        <w:t>14</w:t>
      </w:r>
      <w:r w:rsidRPr="00D41FF2">
        <w:rPr>
          <w:rFonts w:cstheme="minorHAnsi"/>
          <w:b/>
          <w:bCs/>
          <w:i/>
          <w:iCs/>
          <w:sz w:val="20"/>
          <w:szCs w:val="20"/>
        </w:rPr>
        <w:t xml:space="preserve"> – </w:t>
      </w:r>
      <w:r w:rsidRPr="00D41FF2">
        <w:rPr>
          <w:rFonts w:cstheme="minorHAnsi"/>
          <w:i/>
          <w:iCs/>
          <w:sz w:val="20"/>
          <w:szCs w:val="20"/>
        </w:rPr>
        <w:t>portate massiche alle emissioni convogliate per applicazione della BAT 1</w:t>
      </w:r>
      <w:r w:rsidR="00853421" w:rsidRPr="00D41FF2">
        <w:rPr>
          <w:rFonts w:cstheme="minorHAnsi"/>
          <w:i/>
          <w:iCs/>
          <w:sz w:val="20"/>
          <w:szCs w:val="20"/>
        </w:rPr>
        <w:t>8</w:t>
      </w:r>
      <w:r w:rsidRPr="00D41FF2">
        <w:rPr>
          <w:rFonts w:cstheme="minorHAnsi"/>
          <w:i/>
          <w:iCs/>
          <w:sz w:val="20"/>
          <w:szCs w:val="20"/>
        </w:rPr>
        <w:t xml:space="preserve"> WGC</w:t>
      </w:r>
    </w:p>
    <w:p w14:paraId="063A276F" w14:textId="77777777" w:rsidR="00610CC2" w:rsidRPr="00D41FF2" w:rsidRDefault="00610CC2" w:rsidP="00100AD5">
      <w:pPr>
        <w:spacing w:before="120" w:line="288" w:lineRule="auto"/>
        <w:jc w:val="both"/>
        <w:rPr>
          <w:rFonts w:cstheme="minorHAnsi"/>
          <w:b/>
          <w:bCs/>
        </w:rPr>
      </w:pPr>
    </w:p>
    <w:p w14:paraId="045E78D7" w14:textId="12F96F93" w:rsidR="007E68A9" w:rsidRPr="00D41FF2" w:rsidRDefault="007E68A9" w:rsidP="00100AD5">
      <w:pPr>
        <w:spacing w:before="120" w:line="288" w:lineRule="auto"/>
        <w:jc w:val="both"/>
        <w:rPr>
          <w:rFonts w:cstheme="minorHAnsi"/>
          <w:b/>
          <w:bCs/>
        </w:rPr>
      </w:pPr>
      <w:r w:rsidRPr="00D41FF2">
        <w:rPr>
          <w:rFonts w:cstheme="minorHAnsi"/>
          <w:b/>
          <w:bCs/>
        </w:rPr>
        <w:t>CALCOLO DELL’EFFICIENZA DI ABBATTIMENTO</w:t>
      </w:r>
    </w:p>
    <w:p w14:paraId="54026235" w14:textId="43C7C73B" w:rsidR="00051EBB" w:rsidRPr="00D41FF2" w:rsidRDefault="007E68A9"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Nel caso </w:t>
      </w:r>
      <w:r w:rsidR="00293BD6" w:rsidRPr="00D41FF2">
        <w:rPr>
          <w:rFonts w:eastAsia="Times New Roman" w:cstheme="minorHAnsi"/>
          <w:color w:val="007BB8"/>
          <w:szCs w:val="24"/>
          <w:lang w:eastAsia="it-IT"/>
        </w:rPr>
        <w:t>in cui</w:t>
      </w:r>
      <w:r w:rsidR="004C6CCA" w:rsidRPr="00D41FF2">
        <w:rPr>
          <w:rFonts w:eastAsia="Times New Roman" w:cstheme="minorHAnsi"/>
          <w:color w:val="007BB8"/>
          <w:szCs w:val="24"/>
          <w:lang w:eastAsia="it-IT"/>
        </w:rPr>
        <w:t xml:space="preserve"> </w:t>
      </w:r>
      <w:r w:rsidR="00293BD6" w:rsidRPr="00D41FF2">
        <w:rPr>
          <w:rFonts w:eastAsia="Times New Roman" w:cstheme="minorHAnsi"/>
          <w:color w:val="007BB8"/>
          <w:szCs w:val="24"/>
          <w:lang w:eastAsia="it-IT"/>
        </w:rPr>
        <w:t>il</w:t>
      </w:r>
      <w:r w:rsidR="004C6CCA" w:rsidRPr="00D41FF2">
        <w:rPr>
          <w:rFonts w:eastAsia="Times New Roman" w:cstheme="minorHAnsi"/>
          <w:color w:val="007BB8"/>
          <w:szCs w:val="24"/>
          <w:lang w:eastAsia="it-IT"/>
        </w:rPr>
        <w:t xml:space="preserve"> Gestore voglia </w:t>
      </w:r>
      <w:r w:rsidR="006A34A3" w:rsidRPr="00D41FF2">
        <w:rPr>
          <w:rFonts w:eastAsia="Times New Roman" w:cstheme="minorHAnsi"/>
          <w:color w:val="007BB8"/>
          <w:szCs w:val="24"/>
          <w:lang w:eastAsia="it-IT"/>
        </w:rPr>
        <w:t>usufruire della nota 5</w:t>
      </w:r>
      <w:r w:rsidR="006B50BC" w:rsidRPr="00D41FF2">
        <w:rPr>
          <w:rFonts w:eastAsia="Times New Roman" w:cstheme="minorHAnsi"/>
          <w:color w:val="007BB8"/>
          <w:szCs w:val="24"/>
          <w:lang w:eastAsia="it-IT"/>
        </w:rPr>
        <w:t xml:space="preserve">. 10 e 11alla </w:t>
      </w:r>
      <w:r w:rsidR="006A34A3" w:rsidRPr="00D41FF2">
        <w:rPr>
          <w:rFonts w:eastAsia="Times New Roman" w:cstheme="minorHAnsi"/>
          <w:color w:val="007BB8"/>
          <w:szCs w:val="24"/>
          <w:lang w:eastAsia="it-IT"/>
        </w:rPr>
        <w:t xml:space="preserve">Tabella 1.1 (BAT AEL) </w:t>
      </w:r>
      <w:r w:rsidR="0066675B" w:rsidRPr="00D41FF2">
        <w:rPr>
          <w:rFonts w:eastAsia="Times New Roman" w:cstheme="minorHAnsi"/>
          <w:color w:val="007BB8"/>
          <w:szCs w:val="24"/>
          <w:lang w:eastAsia="it-IT"/>
        </w:rPr>
        <w:t>collegata alla BAT 11, dovrà essere monitorata l’efficienza di abbattimento.</w:t>
      </w:r>
    </w:p>
    <w:p w14:paraId="799C5494" w14:textId="77777777" w:rsidR="007E68A9" w:rsidRPr="00D41FF2" w:rsidRDefault="007E68A9" w:rsidP="007E68A9">
      <w:pPr>
        <w:pStyle w:val="Corpodeltesto3"/>
        <w:rPr>
          <w:rFonts w:asciiTheme="minorHAnsi" w:hAnsiTheme="minorHAnsi" w:cstheme="minorHAnsi"/>
          <w:color w:val="auto"/>
          <w:sz w:val="20"/>
          <w:szCs w:val="20"/>
        </w:rPr>
      </w:pPr>
    </w:p>
    <w:tbl>
      <w:tblPr>
        <w:tblW w:w="99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830"/>
        <w:gridCol w:w="993"/>
        <w:gridCol w:w="993"/>
        <w:gridCol w:w="992"/>
        <w:gridCol w:w="1837"/>
        <w:gridCol w:w="2340"/>
      </w:tblGrid>
      <w:tr w:rsidR="00A66FF5" w:rsidRPr="00D41FF2" w14:paraId="5536A1B2" w14:textId="77777777" w:rsidTr="00051EBB">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7D65BCC1" w14:textId="77777777" w:rsidR="00051EBB" w:rsidRPr="00D41FF2" w:rsidRDefault="00051EBB" w:rsidP="00707CDA">
            <w:pPr>
              <w:rPr>
                <w:rFonts w:ascii="Calibri" w:eastAsia="Times New Roman" w:hAnsi="Calibri" w:cs="Calibri"/>
                <w:b/>
                <w:bCs/>
                <w:lang w:eastAsia="it-IT"/>
              </w:rPr>
            </w:pPr>
            <w:r w:rsidRPr="00D41FF2">
              <w:rPr>
                <w:rFonts w:ascii="Calibri" w:eastAsia="Times New Roman" w:hAnsi="Calibri" w:cs="Calibri"/>
                <w:b/>
                <w:bCs/>
                <w:lang w:eastAsia="it-IT"/>
              </w:rPr>
              <w:t>Parametro</w:t>
            </w:r>
          </w:p>
        </w:tc>
        <w:tc>
          <w:tcPr>
            <w:tcW w:w="993" w:type="dxa"/>
            <w:tcBorders>
              <w:top w:val="single" w:sz="4" w:space="0" w:color="auto"/>
              <w:left w:val="single" w:sz="4" w:space="0" w:color="auto"/>
              <w:bottom w:val="single" w:sz="4" w:space="0" w:color="auto"/>
              <w:right w:val="single" w:sz="4" w:space="0" w:color="auto"/>
            </w:tcBorders>
          </w:tcPr>
          <w:p w14:paraId="1EC612CA" w14:textId="6296E986" w:rsidR="00051EBB" w:rsidRPr="00D41FF2" w:rsidRDefault="00051EBB" w:rsidP="00707CDA">
            <w:pPr>
              <w:rPr>
                <w:rFonts w:ascii="Calibri" w:eastAsia="Times New Roman" w:hAnsi="Calibri" w:cs="Calibri"/>
                <w:b/>
                <w:bCs/>
                <w:lang w:eastAsia="it-IT"/>
              </w:rPr>
            </w:pPr>
            <w:r w:rsidRPr="00D41FF2">
              <w:rPr>
                <w:rFonts w:ascii="Calibri" w:eastAsia="Times New Roman" w:hAnsi="Calibri" w:cs="Calibri"/>
                <w:b/>
                <w:bCs/>
                <w:lang w:eastAsia="it-IT"/>
              </w:rPr>
              <w:t>Ex</w:t>
            </w:r>
          </w:p>
        </w:tc>
        <w:tc>
          <w:tcPr>
            <w:tcW w:w="993" w:type="dxa"/>
            <w:tcBorders>
              <w:top w:val="single" w:sz="4" w:space="0" w:color="auto"/>
              <w:left w:val="single" w:sz="4" w:space="0" w:color="auto"/>
              <w:bottom w:val="single" w:sz="4" w:space="0" w:color="auto"/>
              <w:right w:val="single" w:sz="4" w:space="0" w:color="auto"/>
            </w:tcBorders>
            <w:vAlign w:val="center"/>
          </w:tcPr>
          <w:p w14:paraId="43073638" w14:textId="0568C123" w:rsidR="00051EBB" w:rsidRPr="00D41FF2" w:rsidRDefault="00051EBB" w:rsidP="00707CDA">
            <w:pPr>
              <w:rPr>
                <w:rFonts w:ascii="Calibri" w:eastAsia="Times New Roman" w:hAnsi="Calibri" w:cs="Calibri"/>
                <w:b/>
                <w:bCs/>
                <w:lang w:eastAsia="it-IT"/>
              </w:rPr>
            </w:pPr>
            <w:r w:rsidRPr="00D41FF2">
              <w:rPr>
                <w:rFonts w:ascii="Calibri" w:eastAsia="Times New Roman" w:hAnsi="Calibri" w:cs="Calibri"/>
                <w:b/>
                <w:bCs/>
                <w:lang w:eastAsia="it-IT"/>
              </w:rPr>
              <w:t>affluente</w:t>
            </w:r>
          </w:p>
        </w:tc>
        <w:tc>
          <w:tcPr>
            <w:tcW w:w="992" w:type="dxa"/>
            <w:tcBorders>
              <w:top w:val="single" w:sz="4" w:space="0" w:color="auto"/>
              <w:left w:val="single" w:sz="4" w:space="0" w:color="auto"/>
              <w:bottom w:val="single" w:sz="4" w:space="0" w:color="auto"/>
              <w:right w:val="single" w:sz="4" w:space="0" w:color="auto"/>
            </w:tcBorders>
            <w:vAlign w:val="center"/>
          </w:tcPr>
          <w:p w14:paraId="06B7D0CC" w14:textId="77777777" w:rsidR="00051EBB" w:rsidRPr="00D41FF2" w:rsidRDefault="00051EBB" w:rsidP="00707CDA">
            <w:pPr>
              <w:rPr>
                <w:rFonts w:ascii="Calibri" w:eastAsia="Times New Roman" w:hAnsi="Calibri" w:cs="Calibri"/>
                <w:b/>
                <w:bCs/>
                <w:lang w:eastAsia="it-IT"/>
              </w:rPr>
            </w:pPr>
            <w:r w:rsidRPr="00D41FF2">
              <w:rPr>
                <w:rFonts w:ascii="Calibri" w:eastAsia="Times New Roman" w:hAnsi="Calibri" w:cs="Calibri"/>
                <w:b/>
                <w:bCs/>
                <w:lang w:eastAsia="it-IT"/>
              </w:rPr>
              <w:t>effluente</w:t>
            </w:r>
          </w:p>
        </w:tc>
        <w:tc>
          <w:tcPr>
            <w:tcW w:w="1837" w:type="dxa"/>
            <w:tcBorders>
              <w:top w:val="single" w:sz="4" w:space="0" w:color="auto"/>
              <w:left w:val="single" w:sz="4" w:space="0" w:color="auto"/>
              <w:bottom w:val="single" w:sz="4" w:space="0" w:color="auto"/>
              <w:right w:val="single" w:sz="4" w:space="0" w:color="auto"/>
            </w:tcBorders>
          </w:tcPr>
          <w:p w14:paraId="54D1DC67" w14:textId="77777777" w:rsidR="00051EBB" w:rsidRPr="00D41FF2" w:rsidRDefault="00051EBB" w:rsidP="00707CDA">
            <w:pPr>
              <w:rPr>
                <w:rFonts w:ascii="Calibri" w:eastAsia="Times New Roman" w:hAnsi="Calibri" w:cs="Calibri"/>
                <w:b/>
                <w:bCs/>
                <w:lang w:eastAsia="it-IT"/>
              </w:rPr>
            </w:pPr>
            <w:r w:rsidRPr="00D41FF2">
              <w:rPr>
                <w:rFonts w:ascii="Calibri" w:eastAsia="Times New Roman" w:hAnsi="Calibri" w:cs="Calibri"/>
                <w:b/>
                <w:bCs/>
                <w:lang w:eastAsia="it-IT"/>
              </w:rPr>
              <w:t>Frequenza monitoraggio</w:t>
            </w:r>
          </w:p>
        </w:tc>
        <w:tc>
          <w:tcPr>
            <w:tcW w:w="2340" w:type="dxa"/>
            <w:tcBorders>
              <w:top w:val="single" w:sz="4" w:space="0" w:color="auto"/>
              <w:left w:val="single" w:sz="4" w:space="0" w:color="auto"/>
              <w:bottom w:val="single" w:sz="4" w:space="0" w:color="auto"/>
              <w:right w:val="single" w:sz="4" w:space="0" w:color="auto"/>
            </w:tcBorders>
            <w:vAlign w:val="center"/>
          </w:tcPr>
          <w:p w14:paraId="12014166" w14:textId="77777777" w:rsidR="00051EBB" w:rsidRPr="00D41FF2" w:rsidRDefault="00051EBB" w:rsidP="00707CDA">
            <w:pPr>
              <w:rPr>
                <w:rFonts w:ascii="Calibri" w:eastAsia="Times New Roman" w:hAnsi="Calibri" w:cs="Calibri"/>
                <w:b/>
                <w:bCs/>
                <w:lang w:eastAsia="it-IT"/>
              </w:rPr>
            </w:pPr>
            <w:r w:rsidRPr="00D41FF2">
              <w:rPr>
                <w:rFonts w:ascii="Calibri" w:eastAsia="Times New Roman" w:hAnsi="Calibri" w:cs="Calibri"/>
                <w:b/>
                <w:bCs/>
                <w:lang w:eastAsia="it-IT"/>
              </w:rPr>
              <w:t>Metodi</w:t>
            </w:r>
          </w:p>
        </w:tc>
      </w:tr>
      <w:tr w:rsidR="00A66FF5" w:rsidRPr="00D41FF2" w14:paraId="6664575C" w14:textId="77777777" w:rsidTr="00051EBB">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2BE619FC" w14:textId="062E9EEF" w:rsidR="00051EBB" w:rsidRPr="00D41FF2" w:rsidRDefault="00051EBB" w:rsidP="00707CDA">
            <w:pPr>
              <w:rPr>
                <w:rFonts w:ascii="Calibri" w:eastAsia="Times New Roman" w:hAnsi="Calibri" w:cs="Calibri"/>
                <w:lang w:eastAsia="it-IT"/>
              </w:rPr>
            </w:pPr>
            <w:r w:rsidRPr="00D41FF2">
              <w:rPr>
                <w:rFonts w:ascii="Calibri" w:eastAsia="Times New Roman" w:hAnsi="Calibri" w:cs="Calibri"/>
                <w:lang w:eastAsia="it-IT"/>
              </w:rPr>
              <w:t>TCOV</w:t>
            </w:r>
          </w:p>
        </w:tc>
        <w:tc>
          <w:tcPr>
            <w:tcW w:w="993" w:type="dxa"/>
            <w:tcBorders>
              <w:top w:val="single" w:sz="4" w:space="0" w:color="auto"/>
              <w:left w:val="single" w:sz="4" w:space="0" w:color="auto"/>
              <w:bottom w:val="single" w:sz="4" w:space="0" w:color="auto"/>
              <w:right w:val="single" w:sz="4" w:space="0" w:color="auto"/>
            </w:tcBorders>
          </w:tcPr>
          <w:p w14:paraId="44EBCE6A" w14:textId="5289ABA5" w:rsidR="00051EBB" w:rsidRPr="00D41FF2" w:rsidRDefault="00051EBB" w:rsidP="00707CDA">
            <w:pPr>
              <w:rPr>
                <w:rFonts w:ascii="Calibri" w:eastAsia="Times New Roman" w:hAnsi="Calibri" w:cs="Calibri"/>
                <w:lang w:eastAsia="it-IT"/>
              </w:rPr>
            </w:pPr>
            <w:r w:rsidRPr="00D41FF2">
              <w:rPr>
                <w:rFonts w:ascii="Calibri" w:eastAsia="Times New Roman" w:hAnsi="Calibri" w:cs="Calibri"/>
                <w:lang w:eastAsia="it-IT"/>
              </w:rPr>
              <w:t>X</w:t>
            </w:r>
          </w:p>
        </w:tc>
        <w:tc>
          <w:tcPr>
            <w:tcW w:w="993" w:type="dxa"/>
            <w:tcBorders>
              <w:top w:val="single" w:sz="4" w:space="0" w:color="auto"/>
              <w:left w:val="single" w:sz="4" w:space="0" w:color="auto"/>
              <w:bottom w:val="single" w:sz="4" w:space="0" w:color="auto"/>
              <w:right w:val="single" w:sz="4" w:space="0" w:color="auto"/>
            </w:tcBorders>
            <w:vAlign w:val="center"/>
          </w:tcPr>
          <w:p w14:paraId="357F96BD" w14:textId="1B9BD94B" w:rsidR="00051EBB" w:rsidRPr="00D41FF2" w:rsidRDefault="00051EBB" w:rsidP="00707CDA">
            <w:pPr>
              <w:rPr>
                <w:rFonts w:ascii="Calibri" w:eastAsia="Times New Roman" w:hAnsi="Calibri" w:cs="Calibri"/>
                <w:lang w:eastAsia="it-IT"/>
              </w:rPr>
            </w:pPr>
            <w:r w:rsidRPr="00D41FF2">
              <w:rPr>
                <w:rFonts w:ascii="Calibri" w:eastAsia="Times New Roman" w:hAnsi="Calibri" w:cs="Calibri"/>
                <w:lang w:eastAsia="it-IT"/>
              </w:rPr>
              <w:t>x</w:t>
            </w:r>
          </w:p>
        </w:tc>
        <w:tc>
          <w:tcPr>
            <w:tcW w:w="992" w:type="dxa"/>
            <w:tcBorders>
              <w:top w:val="single" w:sz="4" w:space="0" w:color="auto"/>
              <w:left w:val="single" w:sz="4" w:space="0" w:color="auto"/>
              <w:bottom w:val="single" w:sz="4" w:space="0" w:color="auto"/>
              <w:right w:val="single" w:sz="4" w:space="0" w:color="auto"/>
            </w:tcBorders>
            <w:vAlign w:val="center"/>
          </w:tcPr>
          <w:p w14:paraId="7AC6A15B" w14:textId="77777777" w:rsidR="00051EBB" w:rsidRPr="00D41FF2" w:rsidRDefault="00051EBB" w:rsidP="00707CDA">
            <w:pPr>
              <w:rPr>
                <w:rFonts w:ascii="Calibri" w:eastAsia="Times New Roman" w:hAnsi="Calibri" w:cs="Calibri"/>
                <w:lang w:eastAsia="it-IT"/>
              </w:rPr>
            </w:pPr>
            <w:r w:rsidRPr="00D41FF2">
              <w:rPr>
                <w:rFonts w:ascii="Calibri" w:eastAsia="Times New Roman" w:hAnsi="Calibri" w:cs="Calibri"/>
                <w:lang w:eastAsia="it-IT"/>
              </w:rPr>
              <w:t>X</w:t>
            </w:r>
          </w:p>
        </w:tc>
        <w:tc>
          <w:tcPr>
            <w:tcW w:w="1837" w:type="dxa"/>
            <w:tcBorders>
              <w:top w:val="single" w:sz="4" w:space="0" w:color="auto"/>
              <w:left w:val="single" w:sz="4" w:space="0" w:color="auto"/>
              <w:bottom w:val="single" w:sz="4" w:space="0" w:color="auto"/>
              <w:right w:val="single" w:sz="4" w:space="0" w:color="auto"/>
            </w:tcBorders>
          </w:tcPr>
          <w:p w14:paraId="312911F3" w14:textId="4463A0A7" w:rsidR="00051EBB" w:rsidRPr="00D41FF2" w:rsidRDefault="00051EBB" w:rsidP="00707CDA">
            <w:pPr>
              <w:rPr>
                <w:rFonts w:ascii="Calibri" w:eastAsia="Times New Roman" w:hAnsi="Calibri" w:cs="Calibri"/>
                <w:lang w:eastAsia="it-IT"/>
              </w:rPr>
            </w:pPr>
          </w:p>
        </w:tc>
        <w:tc>
          <w:tcPr>
            <w:tcW w:w="2340" w:type="dxa"/>
            <w:tcBorders>
              <w:top w:val="single" w:sz="4" w:space="0" w:color="auto"/>
              <w:left w:val="single" w:sz="4" w:space="0" w:color="auto"/>
              <w:bottom w:val="single" w:sz="4" w:space="0" w:color="auto"/>
              <w:right w:val="single" w:sz="4" w:space="0" w:color="auto"/>
            </w:tcBorders>
            <w:vAlign w:val="center"/>
          </w:tcPr>
          <w:p w14:paraId="0FA274B7" w14:textId="43008683" w:rsidR="00051EBB" w:rsidRPr="00D41FF2" w:rsidRDefault="00293BD6" w:rsidP="00707CDA">
            <w:pPr>
              <w:rPr>
                <w:rFonts w:ascii="Calibri" w:eastAsia="Times New Roman" w:hAnsi="Calibri" w:cs="Calibri"/>
                <w:lang w:eastAsia="it-IT"/>
              </w:rPr>
            </w:pPr>
            <w:r w:rsidRPr="00D41FF2">
              <w:rPr>
                <w:rFonts w:ascii="Calibri" w:eastAsia="Times New Roman" w:hAnsi="Calibri" w:cs="Calibri"/>
                <w:lang w:eastAsia="it-IT"/>
              </w:rPr>
              <w:t>EN 12619</w:t>
            </w:r>
          </w:p>
        </w:tc>
      </w:tr>
      <w:tr w:rsidR="00A66FF5" w:rsidRPr="00D41FF2" w14:paraId="331C3190" w14:textId="77777777" w:rsidTr="0073653A">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32785E2E" w14:textId="2C090779"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clorometano</w:t>
            </w:r>
          </w:p>
        </w:tc>
        <w:tc>
          <w:tcPr>
            <w:tcW w:w="993" w:type="dxa"/>
            <w:tcBorders>
              <w:top w:val="single" w:sz="4" w:space="0" w:color="auto"/>
              <w:left w:val="single" w:sz="4" w:space="0" w:color="auto"/>
              <w:bottom w:val="single" w:sz="4" w:space="0" w:color="auto"/>
              <w:right w:val="single" w:sz="4" w:space="0" w:color="auto"/>
            </w:tcBorders>
          </w:tcPr>
          <w:p w14:paraId="2DDFC08A" w14:textId="08F9453F"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3" w:type="dxa"/>
            <w:tcBorders>
              <w:top w:val="single" w:sz="4" w:space="0" w:color="auto"/>
              <w:left w:val="single" w:sz="4" w:space="0" w:color="auto"/>
              <w:bottom w:val="single" w:sz="4" w:space="0" w:color="auto"/>
              <w:right w:val="single" w:sz="4" w:space="0" w:color="auto"/>
            </w:tcBorders>
            <w:vAlign w:val="center"/>
          </w:tcPr>
          <w:p w14:paraId="4EC1EAEB" w14:textId="5DE24971"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2" w:type="dxa"/>
            <w:tcBorders>
              <w:top w:val="single" w:sz="4" w:space="0" w:color="auto"/>
              <w:left w:val="single" w:sz="4" w:space="0" w:color="auto"/>
              <w:bottom w:val="single" w:sz="4" w:space="0" w:color="auto"/>
              <w:right w:val="single" w:sz="4" w:space="0" w:color="auto"/>
            </w:tcBorders>
            <w:vAlign w:val="center"/>
          </w:tcPr>
          <w:p w14:paraId="005E1BE8" w14:textId="4D285FCC"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1837" w:type="dxa"/>
            <w:tcBorders>
              <w:top w:val="single" w:sz="4" w:space="0" w:color="auto"/>
              <w:left w:val="single" w:sz="4" w:space="0" w:color="auto"/>
              <w:bottom w:val="single" w:sz="4" w:space="0" w:color="auto"/>
              <w:right w:val="single" w:sz="4" w:space="0" w:color="auto"/>
            </w:tcBorders>
          </w:tcPr>
          <w:p w14:paraId="3561414A" w14:textId="3D1701B5" w:rsidR="005E1D55" w:rsidRPr="00D41FF2" w:rsidRDefault="005E1D55" w:rsidP="005E1D55">
            <w:pPr>
              <w:rPr>
                <w:rFonts w:ascii="Calibri" w:eastAsia="Times New Roman" w:hAnsi="Calibri" w:cs="Calibri"/>
                <w:lang w:eastAsia="it-IT"/>
              </w:rPr>
            </w:pPr>
          </w:p>
        </w:tc>
        <w:tc>
          <w:tcPr>
            <w:tcW w:w="2340" w:type="dxa"/>
            <w:tcBorders>
              <w:top w:val="single" w:sz="4" w:space="0" w:color="auto"/>
              <w:left w:val="single" w:sz="4" w:space="0" w:color="auto"/>
              <w:bottom w:val="single" w:sz="4" w:space="0" w:color="auto"/>
              <w:right w:val="single" w:sz="4" w:space="0" w:color="auto"/>
            </w:tcBorders>
          </w:tcPr>
          <w:p w14:paraId="6F127B97" w14:textId="4A2D497D" w:rsidR="005E1D55" w:rsidRPr="00D41FF2" w:rsidRDefault="005E1D55" w:rsidP="005E1D55">
            <w:pPr>
              <w:rPr>
                <w:rFonts w:ascii="Calibri" w:eastAsia="Times New Roman" w:hAnsi="Calibri" w:cs="Calibri"/>
                <w:lang w:eastAsia="it-IT"/>
              </w:rPr>
            </w:pPr>
          </w:p>
        </w:tc>
      </w:tr>
      <w:tr w:rsidR="00A66FF5" w:rsidRPr="00D41FF2" w14:paraId="08708ADA" w14:textId="77777777" w:rsidTr="0073653A">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5BA635C1" w14:textId="5778CE74"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Diclorometano</w:t>
            </w:r>
          </w:p>
        </w:tc>
        <w:tc>
          <w:tcPr>
            <w:tcW w:w="993" w:type="dxa"/>
            <w:tcBorders>
              <w:top w:val="single" w:sz="4" w:space="0" w:color="auto"/>
              <w:left w:val="single" w:sz="4" w:space="0" w:color="auto"/>
              <w:bottom w:val="single" w:sz="4" w:space="0" w:color="auto"/>
              <w:right w:val="single" w:sz="4" w:space="0" w:color="auto"/>
            </w:tcBorders>
          </w:tcPr>
          <w:p w14:paraId="220052C1" w14:textId="30D3E4C2"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3" w:type="dxa"/>
            <w:tcBorders>
              <w:top w:val="single" w:sz="4" w:space="0" w:color="auto"/>
              <w:left w:val="single" w:sz="4" w:space="0" w:color="auto"/>
              <w:bottom w:val="single" w:sz="4" w:space="0" w:color="auto"/>
              <w:right w:val="single" w:sz="4" w:space="0" w:color="auto"/>
            </w:tcBorders>
            <w:vAlign w:val="center"/>
          </w:tcPr>
          <w:p w14:paraId="12692228" w14:textId="4BFBC184"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2" w:type="dxa"/>
            <w:tcBorders>
              <w:top w:val="single" w:sz="4" w:space="0" w:color="auto"/>
              <w:left w:val="single" w:sz="4" w:space="0" w:color="auto"/>
              <w:bottom w:val="single" w:sz="4" w:space="0" w:color="auto"/>
              <w:right w:val="single" w:sz="4" w:space="0" w:color="auto"/>
            </w:tcBorders>
            <w:vAlign w:val="center"/>
          </w:tcPr>
          <w:p w14:paraId="6650015D" w14:textId="143BB308"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1837" w:type="dxa"/>
            <w:tcBorders>
              <w:top w:val="single" w:sz="4" w:space="0" w:color="auto"/>
              <w:left w:val="single" w:sz="4" w:space="0" w:color="auto"/>
              <w:bottom w:val="single" w:sz="4" w:space="0" w:color="auto"/>
              <w:right w:val="single" w:sz="4" w:space="0" w:color="auto"/>
            </w:tcBorders>
          </w:tcPr>
          <w:p w14:paraId="26514CC4" w14:textId="36A94AD5" w:rsidR="005E1D55" w:rsidRPr="00D41FF2" w:rsidRDefault="005E1D55" w:rsidP="005E1D55">
            <w:pPr>
              <w:rPr>
                <w:rFonts w:ascii="Calibri" w:eastAsia="Times New Roman" w:hAnsi="Calibri" w:cs="Calibri"/>
                <w:lang w:eastAsia="it-IT"/>
              </w:rPr>
            </w:pPr>
          </w:p>
        </w:tc>
        <w:tc>
          <w:tcPr>
            <w:tcW w:w="2340" w:type="dxa"/>
            <w:tcBorders>
              <w:top w:val="single" w:sz="4" w:space="0" w:color="auto"/>
              <w:left w:val="single" w:sz="4" w:space="0" w:color="auto"/>
              <w:bottom w:val="single" w:sz="4" w:space="0" w:color="auto"/>
              <w:right w:val="single" w:sz="4" w:space="0" w:color="auto"/>
            </w:tcBorders>
          </w:tcPr>
          <w:p w14:paraId="17FAB7F9" w14:textId="4669245D" w:rsidR="005E1D55" w:rsidRPr="00D41FF2" w:rsidRDefault="005E1D55" w:rsidP="005E1D55">
            <w:pPr>
              <w:rPr>
                <w:rFonts w:ascii="Calibri" w:eastAsia="Times New Roman" w:hAnsi="Calibri" w:cs="Calibri"/>
                <w:lang w:eastAsia="it-IT"/>
              </w:rPr>
            </w:pPr>
          </w:p>
        </w:tc>
      </w:tr>
      <w:tr w:rsidR="00A66FF5" w:rsidRPr="00D41FF2" w14:paraId="3DFFF625" w14:textId="77777777" w:rsidTr="0073653A">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608B73EE" w14:textId="50952D2E"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Tetraclorometano</w:t>
            </w:r>
          </w:p>
        </w:tc>
        <w:tc>
          <w:tcPr>
            <w:tcW w:w="993" w:type="dxa"/>
            <w:tcBorders>
              <w:top w:val="single" w:sz="4" w:space="0" w:color="auto"/>
              <w:left w:val="single" w:sz="4" w:space="0" w:color="auto"/>
              <w:bottom w:val="single" w:sz="4" w:space="0" w:color="auto"/>
              <w:right w:val="single" w:sz="4" w:space="0" w:color="auto"/>
            </w:tcBorders>
          </w:tcPr>
          <w:p w14:paraId="4BDF0FEF" w14:textId="03DF486E"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3" w:type="dxa"/>
            <w:tcBorders>
              <w:top w:val="single" w:sz="4" w:space="0" w:color="auto"/>
              <w:left w:val="single" w:sz="4" w:space="0" w:color="auto"/>
              <w:bottom w:val="single" w:sz="4" w:space="0" w:color="auto"/>
              <w:right w:val="single" w:sz="4" w:space="0" w:color="auto"/>
            </w:tcBorders>
            <w:vAlign w:val="center"/>
          </w:tcPr>
          <w:p w14:paraId="60EB6E24" w14:textId="27EA5DBC"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2" w:type="dxa"/>
            <w:tcBorders>
              <w:top w:val="single" w:sz="4" w:space="0" w:color="auto"/>
              <w:left w:val="single" w:sz="4" w:space="0" w:color="auto"/>
              <w:bottom w:val="single" w:sz="4" w:space="0" w:color="auto"/>
              <w:right w:val="single" w:sz="4" w:space="0" w:color="auto"/>
            </w:tcBorders>
            <w:vAlign w:val="center"/>
          </w:tcPr>
          <w:p w14:paraId="42ED3E82" w14:textId="651AAA7E"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1837" w:type="dxa"/>
            <w:tcBorders>
              <w:top w:val="single" w:sz="4" w:space="0" w:color="auto"/>
              <w:left w:val="single" w:sz="4" w:space="0" w:color="auto"/>
              <w:bottom w:val="single" w:sz="4" w:space="0" w:color="auto"/>
              <w:right w:val="single" w:sz="4" w:space="0" w:color="auto"/>
            </w:tcBorders>
          </w:tcPr>
          <w:p w14:paraId="2283DC7E" w14:textId="17A88B33" w:rsidR="005E1D55" w:rsidRPr="00D41FF2" w:rsidRDefault="005E1D55" w:rsidP="005E1D55">
            <w:pPr>
              <w:rPr>
                <w:rFonts w:ascii="Calibri" w:eastAsia="Times New Roman" w:hAnsi="Calibri" w:cs="Calibri"/>
                <w:lang w:eastAsia="it-IT"/>
              </w:rPr>
            </w:pPr>
          </w:p>
        </w:tc>
        <w:tc>
          <w:tcPr>
            <w:tcW w:w="2340" w:type="dxa"/>
            <w:tcBorders>
              <w:top w:val="single" w:sz="4" w:space="0" w:color="auto"/>
              <w:left w:val="single" w:sz="4" w:space="0" w:color="auto"/>
              <w:bottom w:val="single" w:sz="4" w:space="0" w:color="auto"/>
              <w:right w:val="single" w:sz="4" w:space="0" w:color="auto"/>
            </w:tcBorders>
          </w:tcPr>
          <w:p w14:paraId="37AE8A64" w14:textId="4AA4E976" w:rsidR="005E1D55" w:rsidRPr="00D41FF2" w:rsidRDefault="005E1D55" w:rsidP="005E1D55">
            <w:pPr>
              <w:rPr>
                <w:rFonts w:ascii="Calibri" w:eastAsia="Times New Roman" w:hAnsi="Calibri" w:cs="Calibri"/>
                <w:lang w:eastAsia="it-IT"/>
              </w:rPr>
            </w:pPr>
          </w:p>
        </w:tc>
      </w:tr>
      <w:tr w:rsidR="00A66FF5" w:rsidRPr="00D41FF2" w14:paraId="6A9BF046" w14:textId="77777777" w:rsidTr="0073653A">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1F92BEC9" w14:textId="05F30CEA"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Toluene</w:t>
            </w:r>
          </w:p>
        </w:tc>
        <w:tc>
          <w:tcPr>
            <w:tcW w:w="993" w:type="dxa"/>
            <w:tcBorders>
              <w:top w:val="single" w:sz="4" w:space="0" w:color="auto"/>
              <w:left w:val="single" w:sz="4" w:space="0" w:color="auto"/>
              <w:bottom w:val="single" w:sz="4" w:space="0" w:color="auto"/>
              <w:right w:val="single" w:sz="4" w:space="0" w:color="auto"/>
            </w:tcBorders>
          </w:tcPr>
          <w:p w14:paraId="2DE3087E" w14:textId="186AC1D3"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3" w:type="dxa"/>
            <w:tcBorders>
              <w:top w:val="single" w:sz="4" w:space="0" w:color="auto"/>
              <w:left w:val="single" w:sz="4" w:space="0" w:color="auto"/>
              <w:bottom w:val="single" w:sz="4" w:space="0" w:color="auto"/>
              <w:right w:val="single" w:sz="4" w:space="0" w:color="auto"/>
            </w:tcBorders>
            <w:vAlign w:val="center"/>
          </w:tcPr>
          <w:p w14:paraId="5BADFA96" w14:textId="529A6C21"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2" w:type="dxa"/>
            <w:tcBorders>
              <w:top w:val="single" w:sz="4" w:space="0" w:color="auto"/>
              <w:left w:val="single" w:sz="4" w:space="0" w:color="auto"/>
              <w:bottom w:val="single" w:sz="4" w:space="0" w:color="auto"/>
              <w:right w:val="single" w:sz="4" w:space="0" w:color="auto"/>
            </w:tcBorders>
            <w:vAlign w:val="center"/>
          </w:tcPr>
          <w:p w14:paraId="3C7336F7" w14:textId="09331BD6"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1837" w:type="dxa"/>
            <w:tcBorders>
              <w:top w:val="single" w:sz="4" w:space="0" w:color="auto"/>
              <w:left w:val="single" w:sz="4" w:space="0" w:color="auto"/>
              <w:bottom w:val="single" w:sz="4" w:space="0" w:color="auto"/>
              <w:right w:val="single" w:sz="4" w:space="0" w:color="auto"/>
            </w:tcBorders>
          </w:tcPr>
          <w:p w14:paraId="2B107FD8" w14:textId="37F0D162" w:rsidR="005E1D55" w:rsidRPr="00D41FF2" w:rsidRDefault="005E1D55" w:rsidP="005E1D55">
            <w:pPr>
              <w:rPr>
                <w:rFonts w:ascii="Calibri" w:eastAsia="Times New Roman" w:hAnsi="Calibri" w:cs="Calibri"/>
                <w:lang w:eastAsia="it-IT"/>
              </w:rPr>
            </w:pPr>
          </w:p>
        </w:tc>
        <w:tc>
          <w:tcPr>
            <w:tcW w:w="2340" w:type="dxa"/>
            <w:tcBorders>
              <w:top w:val="single" w:sz="4" w:space="0" w:color="auto"/>
              <w:left w:val="single" w:sz="4" w:space="0" w:color="auto"/>
              <w:bottom w:val="single" w:sz="4" w:space="0" w:color="auto"/>
              <w:right w:val="single" w:sz="4" w:space="0" w:color="auto"/>
            </w:tcBorders>
          </w:tcPr>
          <w:p w14:paraId="33053A57" w14:textId="339D405D" w:rsidR="005E1D55" w:rsidRPr="00D41FF2" w:rsidRDefault="005E1D55" w:rsidP="005E1D55">
            <w:pPr>
              <w:rPr>
                <w:rFonts w:ascii="Calibri" w:eastAsia="Times New Roman" w:hAnsi="Calibri" w:cs="Calibri"/>
                <w:lang w:eastAsia="it-IT"/>
              </w:rPr>
            </w:pPr>
          </w:p>
        </w:tc>
      </w:tr>
      <w:tr w:rsidR="00A66FF5" w:rsidRPr="00D41FF2" w14:paraId="7CB28CDC" w14:textId="77777777" w:rsidTr="0073653A">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6AAC1F33" w14:textId="58432042"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Triclorometano</w:t>
            </w:r>
          </w:p>
        </w:tc>
        <w:tc>
          <w:tcPr>
            <w:tcW w:w="993" w:type="dxa"/>
            <w:tcBorders>
              <w:top w:val="single" w:sz="4" w:space="0" w:color="auto"/>
              <w:left w:val="single" w:sz="4" w:space="0" w:color="auto"/>
              <w:bottom w:val="single" w:sz="4" w:space="0" w:color="auto"/>
              <w:right w:val="single" w:sz="4" w:space="0" w:color="auto"/>
            </w:tcBorders>
          </w:tcPr>
          <w:p w14:paraId="6835DCA3" w14:textId="3A49A722"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3" w:type="dxa"/>
            <w:tcBorders>
              <w:top w:val="single" w:sz="4" w:space="0" w:color="auto"/>
              <w:left w:val="single" w:sz="4" w:space="0" w:color="auto"/>
              <w:bottom w:val="single" w:sz="4" w:space="0" w:color="auto"/>
              <w:right w:val="single" w:sz="4" w:space="0" w:color="auto"/>
            </w:tcBorders>
            <w:vAlign w:val="center"/>
          </w:tcPr>
          <w:p w14:paraId="755E55BE" w14:textId="369DA8E1"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992" w:type="dxa"/>
            <w:tcBorders>
              <w:top w:val="single" w:sz="4" w:space="0" w:color="auto"/>
              <w:left w:val="single" w:sz="4" w:space="0" w:color="auto"/>
              <w:bottom w:val="single" w:sz="4" w:space="0" w:color="auto"/>
              <w:right w:val="single" w:sz="4" w:space="0" w:color="auto"/>
            </w:tcBorders>
            <w:vAlign w:val="center"/>
          </w:tcPr>
          <w:p w14:paraId="3F0C55E1" w14:textId="59649E4C" w:rsidR="005E1D55" w:rsidRPr="00D41FF2" w:rsidRDefault="005E1D55" w:rsidP="005E1D55">
            <w:pPr>
              <w:rPr>
                <w:rFonts w:ascii="Calibri" w:eastAsia="Times New Roman" w:hAnsi="Calibri" w:cs="Calibri"/>
                <w:lang w:eastAsia="it-IT"/>
              </w:rPr>
            </w:pPr>
            <w:r w:rsidRPr="00D41FF2">
              <w:rPr>
                <w:rFonts w:ascii="Calibri" w:eastAsia="Times New Roman" w:hAnsi="Calibri" w:cs="Calibri"/>
                <w:lang w:eastAsia="it-IT"/>
              </w:rPr>
              <w:t>X</w:t>
            </w:r>
          </w:p>
        </w:tc>
        <w:tc>
          <w:tcPr>
            <w:tcW w:w="1837" w:type="dxa"/>
            <w:tcBorders>
              <w:top w:val="single" w:sz="4" w:space="0" w:color="auto"/>
              <w:left w:val="single" w:sz="4" w:space="0" w:color="auto"/>
              <w:bottom w:val="single" w:sz="4" w:space="0" w:color="auto"/>
              <w:right w:val="single" w:sz="4" w:space="0" w:color="auto"/>
            </w:tcBorders>
          </w:tcPr>
          <w:p w14:paraId="57477C51" w14:textId="2C9D7CBC" w:rsidR="005E1D55" w:rsidRPr="00D41FF2" w:rsidRDefault="005E1D55" w:rsidP="005E1D55">
            <w:pPr>
              <w:rPr>
                <w:rFonts w:ascii="Calibri" w:eastAsia="Times New Roman" w:hAnsi="Calibri" w:cs="Calibri"/>
                <w:lang w:eastAsia="it-IT"/>
              </w:rPr>
            </w:pPr>
          </w:p>
        </w:tc>
        <w:tc>
          <w:tcPr>
            <w:tcW w:w="2340" w:type="dxa"/>
            <w:tcBorders>
              <w:top w:val="single" w:sz="4" w:space="0" w:color="auto"/>
              <w:left w:val="single" w:sz="4" w:space="0" w:color="auto"/>
              <w:bottom w:val="single" w:sz="4" w:space="0" w:color="auto"/>
              <w:right w:val="single" w:sz="4" w:space="0" w:color="auto"/>
            </w:tcBorders>
          </w:tcPr>
          <w:p w14:paraId="6C79189F" w14:textId="32BB0A3A" w:rsidR="005E1D55" w:rsidRPr="00D41FF2" w:rsidRDefault="005E1D55" w:rsidP="005E1D55">
            <w:pPr>
              <w:rPr>
                <w:rFonts w:ascii="Calibri" w:eastAsia="Times New Roman" w:hAnsi="Calibri" w:cs="Calibri"/>
                <w:lang w:eastAsia="it-IT"/>
              </w:rPr>
            </w:pPr>
          </w:p>
        </w:tc>
      </w:tr>
    </w:tbl>
    <w:p w14:paraId="7B5D9102" w14:textId="5993D5C5" w:rsidR="007E68A9" w:rsidRPr="00D41FF2" w:rsidRDefault="007E68A9" w:rsidP="008A0935">
      <w:pPr>
        <w:spacing w:line="288" w:lineRule="auto"/>
        <w:jc w:val="center"/>
        <w:rPr>
          <w:rFonts w:cstheme="minorHAnsi"/>
          <w:i/>
          <w:iCs/>
          <w:sz w:val="20"/>
          <w:szCs w:val="20"/>
        </w:rPr>
      </w:pPr>
      <w:r w:rsidRPr="00D41FF2">
        <w:rPr>
          <w:rFonts w:cstheme="minorHAnsi"/>
          <w:b/>
          <w:bCs/>
          <w:i/>
          <w:iCs/>
          <w:sz w:val="20"/>
          <w:szCs w:val="20"/>
        </w:rPr>
        <w:t xml:space="preserve">Tabella </w:t>
      </w:r>
      <w:r w:rsidR="008A0935" w:rsidRPr="00D41FF2">
        <w:rPr>
          <w:rFonts w:cstheme="minorHAnsi"/>
          <w:b/>
          <w:bCs/>
          <w:i/>
          <w:iCs/>
          <w:sz w:val="20"/>
          <w:szCs w:val="20"/>
        </w:rPr>
        <w:t>15</w:t>
      </w:r>
      <w:r w:rsidRPr="00D41FF2">
        <w:rPr>
          <w:rFonts w:cstheme="minorHAnsi"/>
          <w:b/>
          <w:bCs/>
          <w:i/>
          <w:iCs/>
          <w:sz w:val="20"/>
          <w:szCs w:val="20"/>
        </w:rPr>
        <w:t xml:space="preserve"> – </w:t>
      </w:r>
      <w:r w:rsidRPr="00D41FF2">
        <w:rPr>
          <w:rFonts w:cstheme="minorHAnsi"/>
          <w:i/>
          <w:iCs/>
          <w:sz w:val="20"/>
          <w:szCs w:val="20"/>
        </w:rPr>
        <w:t xml:space="preserve">calcolo dell’efficienza di abbattimento </w:t>
      </w:r>
    </w:p>
    <w:p w14:paraId="299E85C1" w14:textId="77777777" w:rsidR="00232234" w:rsidRPr="00D41FF2" w:rsidRDefault="00232234">
      <w:pPr>
        <w:rPr>
          <w:rFonts w:cstheme="minorHAnsi"/>
          <w:b/>
          <w:bCs/>
        </w:rPr>
      </w:pPr>
      <w:r w:rsidRPr="00D41FF2">
        <w:rPr>
          <w:rFonts w:cstheme="minorHAnsi"/>
          <w:b/>
          <w:bCs/>
        </w:rPr>
        <w:br w:type="page"/>
      </w:r>
    </w:p>
    <w:p w14:paraId="1835FCFC" w14:textId="366A5DD5" w:rsidR="00D5518E" w:rsidRPr="00D41FF2" w:rsidRDefault="003A39D0" w:rsidP="00D5518E">
      <w:pPr>
        <w:spacing w:before="120" w:line="288" w:lineRule="auto"/>
        <w:jc w:val="both"/>
        <w:rPr>
          <w:rFonts w:cstheme="minorHAnsi"/>
          <w:b/>
          <w:bCs/>
        </w:rPr>
      </w:pPr>
      <w:r w:rsidRPr="00D41FF2">
        <w:rPr>
          <w:rFonts w:cstheme="minorHAnsi"/>
          <w:b/>
          <w:bCs/>
        </w:rPr>
        <w:lastRenderedPageBreak/>
        <w:t>CONSIDERAZIONI</w:t>
      </w:r>
      <w:r w:rsidR="00EA6264" w:rsidRPr="00D41FF2">
        <w:rPr>
          <w:rFonts w:cstheme="minorHAnsi"/>
          <w:b/>
          <w:bCs/>
        </w:rPr>
        <w:t xml:space="preserve"> </w:t>
      </w:r>
      <w:r w:rsidR="00D5518E" w:rsidRPr="00D41FF2">
        <w:rPr>
          <w:rFonts w:cstheme="minorHAnsi"/>
          <w:b/>
          <w:bCs/>
        </w:rPr>
        <w:t>GENERALI</w:t>
      </w:r>
    </w:p>
    <w:p w14:paraId="3E9AB881" w14:textId="77777777" w:rsidR="00023C2D" w:rsidRPr="00D41FF2" w:rsidRDefault="00023C2D" w:rsidP="00573A7E">
      <w:pPr>
        <w:pStyle w:val="Paragrafoelenco"/>
        <w:numPr>
          <w:ilvl w:val="0"/>
          <w:numId w:val="21"/>
        </w:numPr>
        <w:spacing w:after="0" w:line="240" w:lineRule="auto"/>
        <w:jc w:val="both"/>
        <w:rPr>
          <w:rFonts w:cstheme="minorHAnsi"/>
        </w:rPr>
      </w:pPr>
      <w:r w:rsidRPr="00D41FF2">
        <w:rPr>
          <w:rFonts w:cstheme="minorHAnsi"/>
        </w:rPr>
        <w:t>Le misurazioni sono effettuate conformemente alla norma EN 15259 - Qualità dell'aria - Misurazione di emissioni da sorgente fissa - Requisiti delle sezioni e dei siti di misurazione e dell'obiettivo, del piano e del rapporto di misurazione (NOTA 2 BAT 8 WGC)</w:t>
      </w:r>
    </w:p>
    <w:p w14:paraId="50A507E7" w14:textId="77777777" w:rsidR="00023C2D" w:rsidRPr="00D41FF2" w:rsidRDefault="00023C2D" w:rsidP="00573A7E">
      <w:pPr>
        <w:pStyle w:val="Paragrafoelenco"/>
        <w:numPr>
          <w:ilvl w:val="0"/>
          <w:numId w:val="21"/>
        </w:numPr>
        <w:spacing w:after="0" w:line="240" w:lineRule="auto"/>
        <w:jc w:val="both"/>
        <w:rPr>
          <w:rFonts w:cstheme="minorHAnsi"/>
        </w:rPr>
      </w:pPr>
      <w:r w:rsidRPr="00D41FF2">
        <w:rPr>
          <w:rFonts w:cstheme="minorHAnsi"/>
        </w:rPr>
        <w:t>Per quanto possibile, le misurazioni semestrali e annuali sono effettuate al livello massimo di emissioni previsto in condizioni di esercizio normali (NOTA 3 BAT 8 WGC)</w:t>
      </w:r>
    </w:p>
    <w:p w14:paraId="662CF6FE" w14:textId="77777777" w:rsidR="00023C2D" w:rsidRPr="00D41FF2" w:rsidRDefault="00023C2D" w:rsidP="00573A7E">
      <w:pPr>
        <w:pStyle w:val="Paragrafoelenco"/>
        <w:numPr>
          <w:ilvl w:val="0"/>
          <w:numId w:val="21"/>
        </w:numPr>
        <w:spacing w:after="0" w:line="240" w:lineRule="auto"/>
        <w:jc w:val="both"/>
        <w:rPr>
          <w:rFonts w:cstheme="minorHAnsi"/>
        </w:rPr>
      </w:pPr>
      <w:r w:rsidRPr="00D41FF2">
        <w:rPr>
          <w:rFonts w:cstheme="minorHAnsi"/>
        </w:rPr>
        <w:t>Le norme EN generiche per le misurazioni in continuo sono EN 14181, EN 15267-1, EN 15267-2 e EN 15267-3 (NOTA 5 BAT 8 WGC).</w:t>
      </w:r>
    </w:p>
    <w:p w14:paraId="10938D26" w14:textId="77777777" w:rsidR="00610CC2" w:rsidRPr="00D41FF2" w:rsidRDefault="00610CC2" w:rsidP="003B65CC">
      <w:pPr>
        <w:spacing w:after="0" w:line="240" w:lineRule="auto"/>
        <w:rPr>
          <w:rFonts w:cstheme="minorHAnsi"/>
          <w:color w:val="0070C0"/>
          <w:u w:val="single"/>
        </w:rPr>
      </w:pPr>
    </w:p>
    <w:p w14:paraId="353AEA24" w14:textId="149E1B8C" w:rsidR="002A42B6" w:rsidRPr="00D41FF2" w:rsidRDefault="002A42B6" w:rsidP="003B65CC">
      <w:pPr>
        <w:spacing w:after="0" w:line="240" w:lineRule="auto"/>
        <w:rPr>
          <w:rFonts w:cstheme="minorHAnsi"/>
          <w:color w:val="0070C0"/>
          <w:u w:val="single"/>
        </w:rPr>
      </w:pPr>
      <w:r w:rsidRPr="00D41FF2">
        <w:rPr>
          <w:rFonts w:cstheme="minorHAnsi"/>
          <w:color w:val="0070C0"/>
          <w:u w:val="single"/>
        </w:rPr>
        <w:t>NOTE DA VALUTARE PER LA COMPILAZIONE</w:t>
      </w:r>
      <w:r w:rsidR="00691708" w:rsidRPr="00D41FF2">
        <w:rPr>
          <w:rFonts w:cstheme="minorHAnsi"/>
          <w:color w:val="0070C0"/>
          <w:u w:val="single"/>
        </w:rPr>
        <w:t xml:space="preserve"> DELLA TABELLA</w:t>
      </w:r>
      <w:r w:rsidR="00920FC4" w:rsidRPr="00D41FF2">
        <w:rPr>
          <w:rFonts w:cstheme="minorHAnsi"/>
          <w:color w:val="0070C0"/>
          <w:u w:val="single"/>
        </w:rPr>
        <w:t xml:space="preserve"> SEGUENTE</w:t>
      </w:r>
    </w:p>
    <w:p w14:paraId="0EE28F39" w14:textId="77777777" w:rsidR="00616A99" w:rsidRPr="00D41FF2" w:rsidRDefault="00616A99" w:rsidP="00FE2941">
      <w:pPr>
        <w:pStyle w:val="Paragrafoelenco"/>
        <w:numPr>
          <w:ilvl w:val="0"/>
          <w:numId w:val="22"/>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Il monitoraggio si applica solo quando la sostanza/il parametro è ritenuta/ritenuto pertinente nel flusso degli scarichi gassosi sulla base dell’inventario di cui alla BAT 2 WGC (NOTA 1 BAT 8 WGC)</w:t>
      </w:r>
    </w:p>
    <w:p w14:paraId="39A1E8E2" w14:textId="04C6CC2B" w:rsidR="00935579" w:rsidRPr="00D41FF2" w:rsidRDefault="00935579" w:rsidP="00FE2941">
      <w:pPr>
        <w:pStyle w:val="Paragrafoelenco"/>
        <w:numPr>
          <w:ilvl w:val="0"/>
          <w:numId w:val="22"/>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La frequenza minima di monitoraggio può essere ridotta a una volta l’anno o una volta ogni tre anni se è dimostrato che i livelli delle emissioni sono sufficientemente stabili (NOTA 4 BAT 8 WGC)</w:t>
      </w:r>
    </w:p>
    <w:p w14:paraId="1F4EDA9D" w14:textId="1AA63620" w:rsidR="00766EC8" w:rsidRPr="00D41FF2" w:rsidRDefault="00766EC8" w:rsidP="00FE2941">
      <w:pPr>
        <w:pStyle w:val="Paragrafoelenco"/>
        <w:numPr>
          <w:ilvl w:val="0"/>
          <w:numId w:val="22"/>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Nel caso di forni/riscaldatori di processo di potenza termica nominale totale inferiore a 100 MW in esercizio per meno di 500 ore all’anno, la frequenza minima di monitoraggio può essere ridotta a una volta l’anno</w:t>
      </w:r>
      <w:r w:rsidR="0069590D" w:rsidRPr="00D41FF2">
        <w:rPr>
          <w:rFonts w:eastAsia="Times New Roman" w:cstheme="minorHAnsi"/>
          <w:color w:val="007BB8"/>
          <w:szCs w:val="24"/>
          <w:lang w:eastAsia="it-IT"/>
        </w:rPr>
        <w:t xml:space="preserve"> (NOTA 6 BAT 8 WGC)</w:t>
      </w:r>
      <w:r w:rsidRPr="00D41FF2">
        <w:rPr>
          <w:rFonts w:eastAsia="Times New Roman" w:cstheme="minorHAnsi"/>
          <w:color w:val="007BB8"/>
          <w:szCs w:val="24"/>
          <w:lang w:eastAsia="it-IT"/>
        </w:rPr>
        <w:t>.</w:t>
      </w:r>
    </w:p>
    <w:p w14:paraId="4B6FDBDD" w14:textId="556588C6" w:rsidR="00766EC8" w:rsidRPr="00D41FF2" w:rsidRDefault="00766EC8" w:rsidP="00FE2941">
      <w:pPr>
        <w:pStyle w:val="Paragrafoelenco"/>
        <w:numPr>
          <w:ilvl w:val="0"/>
          <w:numId w:val="22"/>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La frequenza minima di monitoraggio può essere ridotta a una volta ogni tre anni se è dimostrato che i livelli delle emissioni sono sufficientemente stabili</w:t>
      </w:r>
      <w:r w:rsidR="0069590D" w:rsidRPr="00D41FF2">
        <w:rPr>
          <w:rFonts w:eastAsia="Times New Roman" w:cstheme="minorHAnsi"/>
          <w:color w:val="007BB8"/>
          <w:szCs w:val="24"/>
          <w:lang w:eastAsia="it-IT"/>
        </w:rPr>
        <w:t xml:space="preserve"> (NOTA 7 BAT 8 WGC)</w:t>
      </w:r>
      <w:r w:rsidRPr="00D41FF2">
        <w:rPr>
          <w:rFonts w:eastAsia="Times New Roman" w:cstheme="minorHAnsi"/>
          <w:color w:val="007BB8"/>
          <w:szCs w:val="24"/>
          <w:lang w:eastAsia="it-IT"/>
        </w:rPr>
        <w:t>.</w:t>
      </w:r>
    </w:p>
    <w:p w14:paraId="015EB094" w14:textId="623920BD" w:rsidR="00766EC8" w:rsidRPr="00D41FF2" w:rsidRDefault="00766EC8" w:rsidP="00FE2941">
      <w:pPr>
        <w:pStyle w:val="Paragrafoelenco"/>
        <w:numPr>
          <w:ilvl w:val="0"/>
          <w:numId w:val="22"/>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La frequenza minima di monitoraggio può essere ridotta a una volta ogni sei mesi se è dimostrato che i livelli delle emissioni sono sufficientemente stabili</w:t>
      </w:r>
      <w:r w:rsidR="0069590D" w:rsidRPr="00D41FF2">
        <w:rPr>
          <w:rFonts w:eastAsia="Times New Roman" w:cstheme="minorHAnsi"/>
          <w:color w:val="007BB8"/>
          <w:szCs w:val="24"/>
          <w:lang w:eastAsia="it-IT"/>
        </w:rPr>
        <w:t xml:space="preserve"> (NOTA 8 BAT 8 WGC)</w:t>
      </w:r>
      <w:r w:rsidRPr="00D41FF2">
        <w:rPr>
          <w:rFonts w:eastAsia="Times New Roman" w:cstheme="minorHAnsi"/>
          <w:color w:val="007BB8"/>
          <w:szCs w:val="24"/>
          <w:lang w:eastAsia="it-IT"/>
        </w:rPr>
        <w:t>.</w:t>
      </w:r>
    </w:p>
    <w:p w14:paraId="310A8EF8" w14:textId="67D01D37" w:rsidR="00766EC8" w:rsidRPr="00D41FF2" w:rsidRDefault="00766EC8" w:rsidP="00FE2941">
      <w:pPr>
        <w:pStyle w:val="Paragrafoelenco"/>
        <w:numPr>
          <w:ilvl w:val="0"/>
          <w:numId w:val="22"/>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La frequenza minima di monitoraggio può essere ridotta a una volta ogni anno se è dimostrato che i livelli delle emissioni sono sufficientemente stabili</w:t>
      </w:r>
      <w:r w:rsidR="0069590D" w:rsidRPr="00D41FF2">
        <w:rPr>
          <w:rFonts w:eastAsia="Times New Roman" w:cstheme="minorHAnsi"/>
          <w:color w:val="007BB8"/>
          <w:szCs w:val="24"/>
          <w:lang w:eastAsia="it-IT"/>
        </w:rPr>
        <w:t xml:space="preserve"> (NOTA 9 BAT 8 WGC)</w:t>
      </w:r>
      <w:r w:rsidRPr="00D41FF2">
        <w:rPr>
          <w:rFonts w:eastAsia="Times New Roman" w:cstheme="minorHAnsi"/>
          <w:color w:val="007BB8"/>
          <w:szCs w:val="24"/>
          <w:lang w:eastAsia="it-IT"/>
        </w:rPr>
        <w:t>.</w:t>
      </w:r>
    </w:p>
    <w:p w14:paraId="7F676B95" w14:textId="77777777" w:rsidR="0068377C" w:rsidRPr="00D41FF2" w:rsidRDefault="0068377C" w:rsidP="0068377C">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La tabella pertanto si compila:</w:t>
      </w:r>
    </w:p>
    <w:p w14:paraId="3D974264" w14:textId="0BDB1873" w:rsidR="0068377C" w:rsidRPr="00D41FF2" w:rsidRDefault="0068377C" w:rsidP="0068377C">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a. scegliendo i parametri pertinenti</w:t>
      </w:r>
      <w:r w:rsidR="00592C69" w:rsidRPr="00D41FF2">
        <w:rPr>
          <w:rFonts w:eastAsia="Times New Roman" w:cstheme="minorHAnsi"/>
          <w:color w:val="007BB8"/>
          <w:szCs w:val="24"/>
          <w:lang w:eastAsia="it-IT"/>
        </w:rPr>
        <w:t xml:space="preserve"> secondo l’inventario di cui alla BAT</w:t>
      </w:r>
      <w:r w:rsidR="00D81075" w:rsidRPr="00D41FF2">
        <w:rPr>
          <w:rFonts w:eastAsia="Times New Roman" w:cstheme="minorHAnsi"/>
          <w:color w:val="007BB8"/>
          <w:szCs w:val="24"/>
          <w:lang w:eastAsia="it-IT"/>
        </w:rPr>
        <w:t xml:space="preserve"> </w:t>
      </w:r>
      <w:r w:rsidR="00592C69" w:rsidRPr="00D41FF2">
        <w:rPr>
          <w:rFonts w:eastAsia="Times New Roman" w:cstheme="minorHAnsi"/>
          <w:color w:val="007BB8"/>
          <w:szCs w:val="24"/>
          <w:lang w:eastAsia="it-IT"/>
        </w:rPr>
        <w:t>2</w:t>
      </w:r>
      <w:r w:rsidR="00062DEB" w:rsidRPr="00D41FF2">
        <w:rPr>
          <w:rFonts w:eastAsia="Times New Roman" w:cstheme="minorHAnsi"/>
          <w:color w:val="007BB8"/>
          <w:szCs w:val="24"/>
          <w:lang w:eastAsia="it-IT"/>
        </w:rPr>
        <w:t xml:space="preserve"> WGC </w:t>
      </w:r>
      <w:r w:rsidR="003709E4" w:rsidRPr="00D41FF2">
        <w:rPr>
          <w:rFonts w:eastAsia="Times New Roman" w:cstheme="minorHAnsi"/>
          <w:color w:val="007BB8"/>
          <w:szCs w:val="24"/>
          <w:lang w:eastAsia="it-IT"/>
        </w:rPr>
        <w:t>eliminando gli altri;</w:t>
      </w:r>
    </w:p>
    <w:p w14:paraId="6EDADB8E" w14:textId="14925151" w:rsidR="0068377C" w:rsidRPr="00D41FF2" w:rsidRDefault="0068377C" w:rsidP="0068377C">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b. </w:t>
      </w:r>
      <w:r w:rsidR="00FB3519" w:rsidRPr="00D41FF2">
        <w:rPr>
          <w:rFonts w:eastAsia="Times New Roman" w:cstheme="minorHAnsi"/>
          <w:color w:val="007BB8"/>
          <w:szCs w:val="24"/>
          <w:lang w:eastAsia="it-IT"/>
        </w:rPr>
        <w:t>rispettando</w:t>
      </w:r>
      <w:r w:rsidRPr="00D41FF2">
        <w:rPr>
          <w:rFonts w:eastAsia="Times New Roman" w:cstheme="minorHAnsi"/>
          <w:color w:val="007BB8"/>
          <w:szCs w:val="24"/>
          <w:lang w:eastAsia="it-IT"/>
        </w:rPr>
        <w:t xml:space="preserve"> le modalità di compilazione</w:t>
      </w:r>
      <w:r w:rsidR="00592C69" w:rsidRPr="00D41FF2">
        <w:rPr>
          <w:rFonts w:eastAsia="Times New Roman" w:cstheme="minorHAnsi"/>
          <w:color w:val="007BB8"/>
          <w:szCs w:val="24"/>
          <w:lang w:eastAsia="it-IT"/>
        </w:rPr>
        <w:t xml:space="preserve"> propost</w:t>
      </w:r>
      <w:r w:rsidR="00023C2D" w:rsidRPr="00D41FF2">
        <w:rPr>
          <w:rFonts w:eastAsia="Times New Roman" w:cstheme="minorHAnsi"/>
          <w:color w:val="007BB8"/>
          <w:szCs w:val="24"/>
          <w:lang w:eastAsia="it-IT"/>
        </w:rPr>
        <w:t>e</w:t>
      </w:r>
      <w:r w:rsidR="00062DEB" w:rsidRPr="00D41FF2">
        <w:rPr>
          <w:rFonts w:eastAsia="Times New Roman" w:cstheme="minorHAnsi"/>
          <w:color w:val="007BB8"/>
          <w:szCs w:val="24"/>
          <w:lang w:eastAsia="it-IT"/>
        </w:rPr>
        <w:t>;</w:t>
      </w:r>
    </w:p>
    <w:p w14:paraId="5D25BFA2" w14:textId="77777777" w:rsidR="0068377C" w:rsidRPr="00D41FF2" w:rsidRDefault="0068377C" w:rsidP="0068377C">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c. se del caso, modificando la frequenza di monitoraggio nelle condizioni di cui alle Note da 2 a 6 precedenti.</w:t>
      </w:r>
    </w:p>
    <w:p w14:paraId="234DDA21" w14:textId="77777777" w:rsidR="00616A99" w:rsidRPr="00D41FF2" w:rsidRDefault="00616A99" w:rsidP="00616A99">
      <w:pPr>
        <w:spacing w:after="0" w:line="240" w:lineRule="auto"/>
        <w:rPr>
          <w:rFonts w:cstheme="minorHAnsi"/>
          <w:color w:val="007BB8"/>
        </w:rPr>
      </w:pPr>
    </w:p>
    <w:p w14:paraId="3CC75EC5" w14:textId="77777777" w:rsidR="00C66CD4" w:rsidRPr="00D41FF2" w:rsidRDefault="00C66CD4" w:rsidP="00C66CD4">
      <w:pPr>
        <w:pStyle w:val="Paragrafoelenco"/>
        <w:spacing w:after="0" w:line="240" w:lineRule="auto"/>
        <w:rPr>
          <w:rFonts w:cstheme="minorHAnsi"/>
        </w:rPr>
      </w:pPr>
    </w:p>
    <w:tbl>
      <w:tblPr>
        <w:tblW w:w="9493" w:type="dxa"/>
        <w:tblCellMar>
          <w:left w:w="70" w:type="dxa"/>
          <w:right w:w="70" w:type="dxa"/>
        </w:tblCellMar>
        <w:tblLook w:val="04A0" w:firstRow="1" w:lastRow="0" w:firstColumn="1" w:lastColumn="0" w:noHBand="0" w:noVBand="1"/>
      </w:tblPr>
      <w:tblGrid>
        <w:gridCol w:w="2080"/>
        <w:gridCol w:w="2310"/>
        <w:gridCol w:w="567"/>
        <w:gridCol w:w="1417"/>
        <w:gridCol w:w="1931"/>
        <w:gridCol w:w="1188"/>
      </w:tblGrid>
      <w:tr w:rsidR="00AF55D1" w:rsidRPr="00D41FF2" w14:paraId="79600092" w14:textId="77777777" w:rsidTr="00940A0B">
        <w:trPr>
          <w:trHeight w:val="900"/>
          <w:tblHeader/>
        </w:trPr>
        <w:tc>
          <w:tcPr>
            <w:tcW w:w="2080" w:type="dxa"/>
            <w:tcBorders>
              <w:top w:val="single" w:sz="4" w:space="0" w:color="auto"/>
              <w:left w:val="single" w:sz="4" w:space="0" w:color="auto"/>
              <w:bottom w:val="single" w:sz="4" w:space="0" w:color="auto"/>
              <w:right w:val="single" w:sz="4" w:space="0" w:color="auto"/>
            </w:tcBorders>
            <w:vAlign w:val="center"/>
            <w:hideMark/>
          </w:tcPr>
          <w:p w14:paraId="31DA8AC3" w14:textId="77777777" w:rsidR="00AF55D1" w:rsidRPr="00D41FF2" w:rsidRDefault="00AF55D1" w:rsidP="00EE2BA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Parametro</w:t>
            </w:r>
          </w:p>
        </w:tc>
        <w:tc>
          <w:tcPr>
            <w:tcW w:w="2310" w:type="dxa"/>
            <w:tcBorders>
              <w:top w:val="single" w:sz="4" w:space="0" w:color="auto"/>
              <w:left w:val="nil"/>
              <w:bottom w:val="single" w:sz="4" w:space="0" w:color="auto"/>
              <w:right w:val="single" w:sz="4" w:space="0" w:color="auto"/>
            </w:tcBorders>
            <w:vAlign w:val="center"/>
            <w:hideMark/>
          </w:tcPr>
          <w:p w14:paraId="280A2E89" w14:textId="77777777" w:rsidR="00AF55D1" w:rsidRPr="00D41FF2" w:rsidRDefault="00AF55D1" w:rsidP="00EE2BA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Processo o fonte</w:t>
            </w:r>
          </w:p>
        </w:tc>
        <w:tc>
          <w:tcPr>
            <w:tcW w:w="567" w:type="dxa"/>
            <w:tcBorders>
              <w:top w:val="single" w:sz="4" w:space="0" w:color="auto"/>
              <w:left w:val="nil"/>
              <w:bottom w:val="single" w:sz="4" w:space="0" w:color="auto"/>
              <w:right w:val="single" w:sz="4" w:space="0" w:color="auto"/>
            </w:tcBorders>
            <w:vAlign w:val="center"/>
            <w:hideMark/>
          </w:tcPr>
          <w:p w14:paraId="29A8137D" w14:textId="77777777" w:rsidR="00AF55D1" w:rsidRPr="00D41FF2" w:rsidRDefault="00AF55D1" w:rsidP="00EE2BA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E</w:t>
            </w:r>
          </w:p>
        </w:tc>
        <w:tc>
          <w:tcPr>
            <w:tcW w:w="1417" w:type="dxa"/>
            <w:tcBorders>
              <w:top w:val="single" w:sz="4" w:space="0" w:color="auto"/>
              <w:left w:val="nil"/>
              <w:bottom w:val="single" w:sz="4" w:space="0" w:color="auto"/>
              <w:right w:val="single" w:sz="4" w:space="0" w:color="auto"/>
            </w:tcBorders>
            <w:vAlign w:val="center"/>
            <w:hideMark/>
          </w:tcPr>
          <w:p w14:paraId="30007475" w14:textId="77777777" w:rsidR="00AF55D1" w:rsidRPr="00D41FF2" w:rsidRDefault="00AF55D1" w:rsidP="00EE2BA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Frequenza monitoraggio</w:t>
            </w:r>
          </w:p>
        </w:tc>
        <w:tc>
          <w:tcPr>
            <w:tcW w:w="1931" w:type="dxa"/>
            <w:tcBorders>
              <w:top w:val="single" w:sz="4" w:space="0" w:color="auto"/>
              <w:left w:val="nil"/>
              <w:bottom w:val="single" w:sz="4" w:space="0" w:color="auto"/>
              <w:right w:val="single" w:sz="4" w:space="0" w:color="auto"/>
            </w:tcBorders>
            <w:vAlign w:val="center"/>
            <w:hideMark/>
          </w:tcPr>
          <w:p w14:paraId="1C808260" w14:textId="77777777" w:rsidR="00AF55D1" w:rsidRPr="00D41FF2" w:rsidRDefault="00AF55D1" w:rsidP="00EE2BA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Metodi</w:t>
            </w:r>
          </w:p>
        </w:tc>
        <w:tc>
          <w:tcPr>
            <w:tcW w:w="1188" w:type="dxa"/>
            <w:tcBorders>
              <w:top w:val="single" w:sz="4" w:space="0" w:color="auto"/>
              <w:left w:val="nil"/>
              <w:bottom w:val="single" w:sz="4" w:space="0" w:color="auto"/>
              <w:right w:val="single" w:sz="4" w:space="0" w:color="auto"/>
            </w:tcBorders>
            <w:vAlign w:val="center"/>
            <w:hideMark/>
          </w:tcPr>
          <w:p w14:paraId="390113C3" w14:textId="01AAABAD" w:rsidR="00AF55D1" w:rsidRPr="00D41FF2" w:rsidRDefault="00AF55D1" w:rsidP="00EE2BA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BAT di riferimento</w:t>
            </w:r>
          </w:p>
        </w:tc>
      </w:tr>
      <w:tr w:rsidR="00AF55D1" w:rsidRPr="00D41FF2" w14:paraId="0BC85D5D" w14:textId="77777777" w:rsidTr="00940A0B">
        <w:trPr>
          <w:trHeight w:val="300"/>
        </w:trPr>
        <w:tc>
          <w:tcPr>
            <w:tcW w:w="2080" w:type="dxa"/>
            <w:tcBorders>
              <w:top w:val="nil"/>
              <w:left w:val="single" w:sz="4" w:space="0" w:color="auto"/>
              <w:bottom w:val="single" w:sz="4" w:space="0" w:color="auto"/>
              <w:right w:val="single" w:sz="4" w:space="0" w:color="auto"/>
            </w:tcBorders>
            <w:vAlign w:val="center"/>
            <w:hideMark/>
          </w:tcPr>
          <w:p w14:paraId="7302CDF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Ammoniaca (NH3)</w:t>
            </w:r>
          </w:p>
        </w:tc>
        <w:tc>
          <w:tcPr>
            <w:tcW w:w="2310" w:type="dxa"/>
            <w:tcBorders>
              <w:top w:val="nil"/>
              <w:left w:val="nil"/>
              <w:bottom w:val="single" w:sz="4" w:space="0" w:color="auto"/>
              <w:right w:val="single" w:sz="4" w:space="0" w:color="auto"/>
            </w:tcBorders>
            <w:vAlign w:val="center"/>
            <w:hideMark/>
          </w:tcPr>
          <w:p w14:paraId="4DA51A9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Uso SCR o SNCR</w:t>
            </w:r>
          </w:p>
        </w:tc>
        <w:tc>
          <w:tcPr>
            <w:tcW w:w="567" w:type="dxa"/>
            <w:tcBorders>
              <w:top w:val="nil"/>
              <w:left w:val="nil"/>
              <w:bottom w:val="single" w:sz="4" w:space="0" w:color="auto"/>
              <w:right w:val="single" w:sz="4" w:space="0" w:color="auto"/>
            </w:tcBorders>
            <w:vAlign w:val="center"/>
            <w:hideMark/>
          </w:tcPr>
          <w:p w14:paraId="51F99E7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70414159" w14:textId="4E18B9F6"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1274F8C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21877</w:t>
            </w:r>
          </w:p>
        </w:tc>
        <w:tc>
          <w:tcPr>
            <w:tcW w:w="1188" w:type="dxa"/>
            <w:tcBorders>
              <w:top w:val="nil"/>
              <w:left w:val="nil"/>
              <w:bottom w:val="single" w:sz="4" w:space="0" w:color="auto"/>
              <w:right w:val="single" w:sz="4" w:space="0" w:color="auto"/>
            </w:tcBorders>
            <w:vAlign w:val="center"/>
            <w:hideMark/>
          </w:tcPr>
          <w:p w14:paraId="32EEBCA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17</w:t>
            </w:r>
          </w:p>
        </w:tc>
      </w:tr>
      <w:tr w:rsidR="00AF55D1" w:rsidRPr="00D41FF2" w14:paraId="004A963E" w14:textId="77777777" w:rsidTr="00940A0B">
        <w:trPr>
          <w:trHeight w:val="300"/>
        </w:trPr>
        <w:tc>
          <w:tcPr>
            <w:tcW w:w="2080" w:type="dxa"/>
            <w:tcBorders>
              <w:top w:val="nil"/>
              <w:left w:val="single" w:sz="4" w:space="0" w:color="auto"/>
              <w:bottom w:val="single" w:sz="4" w:space="0" w:color="auto"/>
              <w:right w:val="single" w:sz="4" w:space="0" w:color="auto"/>
            </w:tcBorders>
            <w:vAlign w:val="center"/>
            <w:hideMark/>
          </w:tcPr>
          <w:p w14:paraId="20B2749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Ammoniaca (NH3)</w:t>
            </w:r>
          </w:p>
        </w:tc>
        <w:tc>
          <w:tcPr>
            <w:tcW w:w="2310" w:type="dxa"/>
            <w:tcBorders>
              <w:top w:val="nil"/>
              <w:left w:val="nil"/>
              <w:bottom w:val="single" w:sz="4" w:space="0" w:color="auto"/>
              <w:right w:val="single" w:sz="4" w:space="0" w:color="auto"/>
            </w:tcBorders>
            <w:vAlign w:val="center"/>
            <w:hideMark/>
          </w:tcPr>
          <w:p w14:paraId="792F29A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215DEE5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2B8D776B" w14:textId="25A2E7F0"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6D2B085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21877</w:t>
            </w:r>
          </w:p>
        </w:tc>
        <w:tc>
          <w:tcPr>
            <w:tcW w:w="1188" w:type="dxa"/>
            <w:tcBorders>
              <w:top w:val="nil"/>
              <w:left w:val="nil"/>
              <w:bottom w:val="single" w:sz="4" w:space="0" w:color="auto"/>
              <w:right w:val="single" w:sz="4" w:space="0" w:color="auto"/>
            </w:tcBorders>
            <w:vAlign w:val="center"/>
            <w:hideMark/>
          </w:tcPr>
          <w:p w14:paraId="56045C0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027E73C0"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4872700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Benzene</w:t>
            </w:r>
          </w:p>
        </w:tc>
        <w:tc>
          <w:tcPr>
            <w:tcW w:w="2310" w:type="dxa"/>
            <w:tcBorders>
              <w:top w:val="nil"/>
              <w:left w:val="nil"/>
              <w:bottom w:val="single" w:sz="4" w:space="0" w:color="auto"/>
              <w:right w:val="single" w:sz="4" w:space="0" w:color="auto"/>
            </w:tcBorders>
            <w:vAlign w:val="center"/>
            <w:hideMark/>
          </w:tcPr>
          <w:p w14:paraId="693FF25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5541C8C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57BF6E53" w14:textId="272E52D9"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65F85AA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3B6A926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4E785E49"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482B3E6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1,3-butadiene</w:t>
            </w:r>
          </w:p>
        </w:tc>
        <w:tc>
          <w:tcPr>
            <w:tcW w:w="2310" w:type="dxa"/>
            <w:tcBorders>
              <w:top w:val="nil"/>
              <w:left w:val="nil"/>
              <w:bottom w:val="single" w:sz="4" w:space="0" w:color="auto"/>
              <w:right w:val="single" w:sz="4" w:space="0" w:color="auto"/>
            </w:tcBorders>
            <w:vAlign w:val="center"/>
            <w:hideMark/>
          </w:tcPr>
          <w:p w14:paraId="3E06C5D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24E0F60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654BC02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2617DFA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5B4DB07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457E77C0"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7AC5FD2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Monossido di carbonio (CO)</w:t>
            </w:r>
          </w:p>
        </w:tc>
        <w:tc>
          <w:tcPr>
            <w:tcW w:w="2310" w:type="dxa"/>
            <w:tcBorders>
              <w:top w:val="nil"/>
              <w:left w:val="nil"/>
              <w:bottom w:val="single" w:sz="4" w:space="0" w:color="auto"/>
              <w:right w:val="single" w:sz="4" w:space="0" w:color="auto"/>
            </w:tcBorders>
            <w:vAlign w:val="center"/>
            <w:hideMark/>
          </w:tcPr>
          <w:p w14:paraId="188E54F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Trattamento termico con portata massica al camino di CO ≥ 2 kg/h</w:t>
            </w:r>
          </w:p>
        </w:tc>
        <w:tc>
          <w:tcPr>
            <w:tcW w:w="567" w:type="dxa"/>
            <w:tcBorders>
              <w:top w:val="nil"/>
              <w:left w:val="nil"/>
              <w:bottom w:val="single" w:sz="4" w:space="0" w:color="auto"/>
              <w:right w:val="single" w:sz="4" w:space="0" w:color="auto"/>
            </w:tcBorders>
            <w:vAlign w:val="center"/>
            <w:hideMark/>
          </w:tcPr>
          <w:p w14:paraId="275EEC7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7FA33FF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34D8D3C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nil"/>
              <w:left w:val="nil"/>
              <w:bottom w:val="single" w:sz="4" w:space="0" w:color="auto"/>
              <w:right w:val="single" w:sz="4" w:space="0" w:color="auto"/>
            </w:tcBorders>
            <w:vAlign w:val="center"/>
            <w:hideMark/>
          </w:tcPr>
          <w:p w14:paraId="69BE52E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16</w:t>
            </w:r>
          </w:p>
        </w:tc>
      </w:tr>
      <w:tr w:rsidR="00AF55D1" w:rsidRPr="00D41FF2" w14:paraId="4AACC07C"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1FC4DDD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lastRenderedPageBreak/>
              <w:t>Monossido di carbonio (CO)</w:t>
            </w:r>
          </w:p>
        </w:tc>
        <w:tc>
          <w:tcPr>
            <w:tcW w:w="2310" w:type="dxa"/>
            <w:tcBorders>
              <w:top w:val="nil"/>
              <w:left w:val="nil"/>
              <w:bottom w:val="single" w:sz="4" w:space="0" w:color="auto"/>
              <w:right w:val="single" w:sz="4" w:space="0" w:color="auto"/>
            </w:tcBorders>
            <w:vAlign w:val="center"/>
            <w:hideMark/>
          </w:tcPr>
          <w:p w14:paraId="5E7E3EF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Trattamento termico con portata massica al camino di CO &lt;2 kg/h</w:t>
            </w:r>
          </w:p>
        </w:tc>
        <w:tc>
          <w:tcPr>
            <w:tcW w:w="567" w:type="dxa"/>
            <w:tcBorders>
              <w:top w:val="nil"/>
              <w:left w:val="nil"/>
              <w:bottom w:val="single" w:sz="4" w:space="0" w:color="auto"/>
              <w:right w:val="single" w:sz="4" w:space="0" w:color="auto"/>
            </w:tcBorders>
            <w:vAlign w:val="center"/>
            <w:hideMark/>
          </w:tcPr>
          <w:p w14:paraId="2C4271B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0C11F146" w14:textId="75A8A64B"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2761B1D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15058</w:t>
            </w:r>
          </w:p>
        </w:tc>
        <w:tc>
          <w:tcPr>
            <w:tcW w:w="1188" w:type="dxa"/>
            <w:tcBorders>
              <w:top w:val="nil"/>
              <w:left w:val="nil"/>
              <w:bottom w:val="single" w:sz="4" w:space="0" w:color="auto"/>
              <w:right w:val="single" w:sz="4" w:space="0" w:color="auto"/>
            </w:tcBorders>
            <w:vAlign w:val="center"/>
            <w:hideMark/>
          </w:tcPr>
          <w:p w14:paraId="489657A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16</w:t>
            </w:r>
          </w:p>
        </w:tc>
      </w:tr>
      <w:tr w:rsidR="00AF55D1" w:rsidRPr="00D41FF2" w14:paraId="69CF79AC"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60613EB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Monossido di carbonio (CO)</w:t>
            </w:r>
          </w:p>
        </w:tc>
        <w:tc>
          <w:tcPr>
            <w:tcW w:w="2310" w:type="dxa"/>
            <w:tcBorders>
              <w:top w:val="nil"/>
              <w:left w:val="nil"/>
              <w:bottom w:val="single" w:sz="4" w:space="0" w:color="auto"/>
              <w:right w:val="single" w:sz="4" w:space="0" w:color="auto"/>
            </w:tcBorders>
            <w:vAlign w:val="center"/>
            <w:hideMark/>
          </w:tcPr>
          <w:p w14:paraId="0DAF10D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Forni / riscaldatori di processo con portata massica al camino di CO ≥ 2 kg/h</w:t>
            </w:r>
          </w:p>
        </w:tc>
        <w:tc>
          <w:tcPr>
            <w:tcW w:w="567" w:type="dxa"/>
            <w:tcBorders>
              <w:top w:val="nil"/>
              <w:left w:val="nil"/>
              <w:bottom w:val="single" w:sz="4" w:space="0" w:color="auto"/>
              <w:right w:val="single" w:sz="4" w:space="0" w:color="auto"/>
            </w:tcBorders>
            <w:vAlign w:val="center"/>
            <w:hideMark/>
          </w:tcPr>
          <w:p w14:paraId="10263B0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25B398D2" w14:textId="6B8F8CE6"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75FA6DE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nil"/>
              <w:left w:val="nil"/>
              <w:bottom w:val="single" w:sz="4" w:space="0" w:color="auto"/>
              <w:right w:val="single" w:sz="4" w:space="0" w:color="auto"/>
            </w:tcBorders>
            <w:vAlign w:val="center"/>
            <w:hideMark/>
          </w:tcPr>
          <w:p w14:paraId="3D726D1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36</w:t>
            </w:r>
          </w:p>
        </w:tc>
      </w:tr>
      <w:tr w:rsidR="00AF55D1" w:rsidRPr="00D41FF2" w14:paraId="7D1862DF"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577B9A6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Monossido di carbonio (CO)</w:t>
            </w:r>
          </w:p>
        </w:tc>
        <w:tc>
          <w:tcPr>
            <w:tcW w:w="2310" w:type="dxa"/>
            <w:tcBorders>
              <w:top w:val="nil"/>
              <w:left w:val="nil"/>
              <w:bottom w:val="single" w:sz="4" w:space="0" w:color="auto"/>
              <w:right w:val="single" w:sz="4" w:space="0" w:color="auto"/>
            </w:tcBorders>
            <w:vAlign w:val="center"/>
            <w:hideMark/>
          </w:tcPr>
          <w:p w14:paraId="3BDFDA0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Forni / riscaldatori di processo con portata massica al camino di CO &lt;2 kg/h</w:t>
            </w:r>
          </w:p>
        </w:tc>
        <w:tc>
          <w:tcPr>
            <w:tcW w:w="567" w:type="dxa"/>
            <w:tcBorders>
              <w:top w:val="nil"/>
              <w:left w:val="nil"/>
              <w:bottom w:val="single" w:sz="4" w:space="0" w:color="auto"/>
              <w:right w:val="single" w:sz="4" w:space="0" w:color="auto"/>
            </w:tcBorders>
            <w:vAlign w:val="center"/>
            <w:hideMark/>
          </w:tcPr>
          <w:p w14:paraId="15BC329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6FEE4C02" w14:textId="62008FB8"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23E6D18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15058</w:t>
            </w:r>
          </w:p>
        </w:tc>
        <w:tc>
          <w:tcPr>
            <w:tcW w:w="1188" w:type="dxa"/>
            <w:tcBorders>
              <w:top w:val="nil"/>
              <w:left w:val="nil"/>
              <w:bottom w:val="single" w:sz="4" w:space="0" w:color="auto"/>
              <w:right w:val="single" w:sz="4" w:space="0" w:color="auto"/>
            </w:tcBorders>
            <w:vAlign w:val="center"/>
            <w:hideMark/>
          </w:tcPr>
          <w:p w14:paraId="09DCF7B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36</w:t>
            </w:r>
          </w:p>
        </w:tc>
      </w:tr>
      <w:tr w:rsidR="00AF55D1" w:rsidRPr="00D41FF2" w14:paraId="273B85C5"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2B96101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Monossido di carbonio (CO)</w:t>
            </w:r>
          </w:p>
        </w:tc>
        <w:tc>
          <w:tcPr>
            <w:tcW w:w="2310" w:type="dxa"/>
            <w:tcBorders>
              <w:top w:val="nil"/>
              <w:left w:val="nil"/>
              <w:bottom w:val="single" w:sz="4" w:space="0" w:color="auto"/>
              <w:right w:val="single" w:sz="4" w:space="0" w:color="auto"/>
            </w:tcBorders>
            <w:vAlign w:val="center"/>
            <w:hideMark/>
          </w:tcPr>
          <w:p w14:paraId="36F3ADE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CO ≥ 2 kg/h</w:t>
            </w:r>
          </w:p>
        </w:tc>
        <w:tc>
          <w:tcPr>
            <w:tcW w:w="567" w:type="dxa"/>
            <w:tcBorders>
              <w:top w:val="nil"/>
              <w:left w:val="nil"/>
              <w:bottom w:val="single" w:sz="4" w:space="0" w:color="auto"/>
              <w:right w:val="single" w:sz="4" w:space="0" w:color="auto"/>
            </w:tcBorders>
            <w:vAlign w:val="center"/>
            <w:hideMark/>
          </w:tcPr>
          <w:p w14:paraId="3D633A3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22BCBB1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3D61AE1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nil"/>
              <w:left w:val="nil"/>
              <w:bottom w:val="single" w:sz="4" w:space="0" w:color="auto"/>
              <w:right w:val="single" w:sz="4" w:space="0" w:color="auto"/>
            </w:tcBorders>
            <w:vAlign w:val="center"/>
            <w:hideMark/>
          </w:tcPr>
          <w:p w14:paraId="120A110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0867172A"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31879CB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Monossido di carbonio (CO)</w:t>
            </w:r>
          </w:p>
        </w:tc>
        <w:tc>
          <w:tcPr>
            <w:tcW w:w="2310" w:type="dxa"/>
            <w:tcBorders>
              <w:top w:val="nil"/>
              <w:left w:val="nil"/>
              <w:bottom w:val="single" w:sz="4" w:space="0" w:color="auto"/>
              <w:right w:val="single" w:sz="4" w:space="0" w:color="auto"/>
            </w:tcBorders>
            <w:vAlign w:val="center"/>
            <w:hideMark/>
          </w:tcPr>
          <w:p w14:paraId="3A93597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CO &lt;2 kg/h</w:t>
            </w:r>
          </w:p>
        </w:tc>
        <w:tc>
          <w:tcPr>
            <w:tcW w:w="567" w:type="dxa"/>
            <w:tcBorders>
              <w:top w:val="nil"/>
              <w:left w:val="nil"/>
              <w:bottom w:val="single" w:sz="4" w:space="0" w:color="auto"/>
              <w:right w:val="single" w:sz="4" w:space="0" w:color="auto"/>
            </w:tcBorders>
            <w:vAlign w:val="center"/>
            <w:hideMark/>
          </w:tcPr>
          <w:p w14:paraId="41DC0D4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31F6884E" w14:textId="4A966514"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59D7E98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15058</w:t>
            </w:r>
          </w:p>
        </w:tc>
        <w:tc>
          <w:tcPr>
            <w:tcW w:w="1188" w:type="dxa"/>
            <w:tcBorders>
              <w:top w:val="nil"/>
              <w:left w:val="nil"/>
              <w:bottom w:val="single" w:sz="4" w:space="0" w:color="auto"/>
              <w:right w:val="single" w:sz="4" w:space="0" w:color="auto"/>
            </w:tcBorders>
            <w:vAlign w:val="center"/>
            <w:hideMark/>
          </w:tcPr>
          <w:p w14:paraId="551E59C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53F5C02A"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75F0610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Clorometano</w:t>
            </w:r>
          </w:p>
        </w:tc>
        <w:tc>
          <w:tcPr>
            <w:tcW w:w="2310" w:type="dxa"/>
            <w:tcBorders>
              <w:top w:val="nil"/>
              <w:left w:val="nil"/>
              <w:bottom w:val="single" w:sz="4" w:space="0" w:color="auto"/>
              <w:right w:val="single" w:sz="4" w:space="0" w:color="auto"/>
            </w:tcBorders>
            <w:vAlign w:val="center"/>
            <w:hideMark/>
          </w:tcPr>
          <w:p w14:paraId="21C6266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49BCECF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6FDB1FC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446039D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116111D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07B48C7B" w14:textId="77777777" w:rsidTr="00940A0B">
        <w:trPr>
          <w:trHeight w:val="1800"/>
        </w:trPr>
        <w:tc>
          <w:tcPr>
            <w:tcW w:w="2080" w:type="dxa"/>
            <w:tcBorders>
              <w:top w:val="nil"/>
              <w:left w:val="single" w:sz="4" w:space="0" w:color="auto"/>
              <w:bottom w:val="single" w:sz="4" w:space="0" w:color="auto"/>
              <w:right w:val="single" w:sz="4" w:space="0" w:color="auto"/>
            </w:tcBorders>
            <w:vAlign w:val="center"/>
            <w:hideMark/>
          </w:tcPr>
          <w:p w14:paraId="15D9F668" w14:textId="03354595"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sostanze CMR diverse dalle sostanze CMR contemplate altrove nella presente tabella</w:t>
            </w:r>
            <w:r w:rsidRPr="00D41FF2">
              <w:rPr>
                <w:rStyle w:val="Rimandonotaapidipagina"/>
                <w:rFonts w:ascii="Calibri" w:eastAsia="Times New Roman" w:hAnsi="Calibri" w:cs="Calibri"/>
                <w:lang w:eastAsia="it-IT"/>
              </w:rPr>
              <w:footnoteReference w:id="5"/>
            </w:r>
          </w:p>
        </w:tc>
        <w:tc>
          <w:tcPr>
            <w:tcW w:w="2310" w:type="dxa"/>
            <w:tcBorders>
              <w:top w:val="nil"/>
              <w:left w:val="nil"/>
              <w:bottom w:val="single" w:sz="4" w:space="0" w:color="auto"/>
              <w:right w:val="single" w:sz="4" w:space="0" w:color="auto"/>
            </w:tcBorders>
            <w:vAlign w:val="center"/>
            <w:hideMark/>
          </w:tcPr>
          <w:p w14:paraId="65CEC3E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483D6F3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77E19BE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2527BD5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59FADB1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506DFDC4"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347DF85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diclorometano</w:t>
            </w:r>
          </w:p>
        </w:tc>
        <w:tc>
          <w:tcPr>
            <w:tcW w:w="2310" w:type="dxa"/>
            <w:tcBorders>
              <w:top w:val="nil"/>
              <w:left w:val="nil"/>
              <w:bottom w:val="single" w:sz="4" w:space="0" w:color="auto"/>
              <w:right w:val="single" w:sz="4" w:space="0" w:color="auto"/>
            </w:tcBorders>
            <w:vAlign w:val="center"/>
            <w:hideMark/>
          </w:tcPr>
          <w:p w14:paraId="5FAC06A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65881C9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31BDCA96"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5911AE6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619C9E3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45890101"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26AD2FF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polveri</w:t>
            </w:r>
          </w:p>
        </w:tc>
        <w:tc>
          <w:tcPr>
            <w:tcW w:w="2310" w:type="dxa"/>
            <w:tcBorders>
              <w:top w:val="nil"/>
              <w:left w:val="nil"/>
              <w:bottom w:val="single" w:sz="4" w:space="0" w:color="auto"/>
              <w:right w:val="single" w:sz="4" w:space="0" w:color="auto"/>
            </w:tcBorders>
            <w:vAlign w:val="center"/>
            <w:hideMark/>
          </w:tcPr>
          <w:p w14:paraId="5D16799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polveri ≥ 3 kg/h</w:t>
            </w:r>
          </w:p>
        </w:tc>
        <w:tc>
          <w:tcPr>
            <w:tcW w:w="567" w:type="dxa"/>
            <w:tcBorders>
              <w:top w:val="nil"/>
              <w:left w:val="nil"/>
              <w:bottom w:val="single" w:sz="4" w:space="0" w:color="auto"/>
              <w:right w:val="single" w:sz="4" w:space="0" w:color="auto"/>
            </w:tcBorders>
            <w:vAlign w:val="center"/>
            <w:hideMark/>
          </w:tcPr>
          <w:p w14:paraId="4244562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52AAC38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7C1C014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13284-1 e 2</w:t>
            </w:r>
            <w:r w:rsidRPr="00D41FF2">
              <w:rPr>
                <w:rFonts w:ascii="Calibri" w:eastAsia="Times New Roman" w:hAnsi="Calibri" w:cs="Calibri"/>
                <w:lang w:eastAsia="it-IT"/>
              </w:rPr>
              <w:br/>
              <w:t>norme EN generiche</w:t>
            </w:r>
          </w:p>
        </w:tc>
        <w:tc>
          <w:tcPr>
            <w:tcW w:w="1188" w:type="dxa"/>
            <w:tcBorders>
              <w:top w:val="nil"/>
              <w:left w:val="nil"/>
              <w:bottom w:val="single" w:sz="4" w:space="0" w:color="auto"/>
              <w:right w:val="single" w:sz="4" w:space="0" w:color="auto"/>
            </w:tcBorders>
            <w:vAlign w:val="center"/>
            <w:hideMark/>
          </w:tcPr>
          <w:p w14:paraId="7F2EE80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14</w:t>
            </w:r>
          </w:p>
        </w:tc>
      </w:tr>
      <w:tr w:rsidR="00AF55D1" w:rsidRPr="00D41FF2" w14:paraId="2813439A"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33F86BE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polveri</w:t>
            </w:r>
          </w:p>
        </w:tc>
        <w:tc>
          <w:tcPr>
            <w:tcW w:w="2310" w:type="dxa"/>
            <w:tcBorders>
              <w:top w:val="nil"/>
              <w:left w:val="nil"/>
              <w:bottom w:val="single" w:sz="4" w:space="0" w:color="auto"/>
              <w:right w:val="single" w:sz="4" w:space="0" w:color="auto"/>
            </w:tcBorders>
            <w:vAlign w:val="center"/>
            <w:hideMark/>
          </w:tcPr>
          <w:p w14:paraId="5C4FCC3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polveri &lt;3 kg/h</w:t>
            </w:r>
          </w:p>
        </w:tc>
        <w:tc>
          <w:tcPr>
            <w:tcW w:w="567" w:type="dxa"/>
            <w:tcBorders>
              <w:top w:val="nil"/>
              <w:left w:val="nil"/>
              <w:bottom w:val="single" w:sz="4" w:space="0" w:color="auto"/>
              <w:right w:val="single" w:sz="4" w:space="0" w:color="auto"/>
            </w:tcBorders>
            <w:vAlign w:val="center"/>
            <w:hideMark/>
          </w:tcPr>
          <w:p w14:paraId="7C5A314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2B21155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931" w:type="dxa"/>
            <w:tcBorders>
              <w:top w:val="nil"/>
              <w:left w:val="nil"/>
              <w:bottom w:val="single" w:sz="4" w:space="0" w:color="auto"/>
              <w:right w:val="single" w:sz="4" w:space="0" w:color="auto"/>
            </w:tcBorders>
            <w:vAlign w:val="center"/>
            <w:hideMark/>
          </w:tcPr>
          <w:p w14:paraId="2F3D367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13284-1</w:t>
            </w:r>
          </w:p>
        </w:tc>
        <w:tc>
          <w:tcPr>
            <w:tcW w:w="1188" w:type="dxa"/>
            <w:tcBorders>
              <w:top w:val="nil"/>
              <w:left w:val="nil"/>
              <w:bottom w:val="single" w:sz="4" w:space="0" w:color="auto"/>
              <w:right w:val="single" w:sz="4" w:space="0" w:color="auto"/>
            </w:tcBorders>
            <w:vAlign w:val="center"/>
            <w:hideMark/>
          </w:tcPr>
          <w:p w14:paraId="22B5809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14</w:t>
            </w:r>
          </w:p>
        </w:tc>
      </w:tr>
      <w:tr w:rsidR="00AF55D1" w:rsidRPr="00D41FF2" w14:paraId="7E652F3A"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0615328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Cloro elementare (Cl2)</w:t>
            </w:r>
          </w:p>
        </w:tc>
        <w:tc>
          <w:tcPr>
            <w:tcW w:w="2310" w:type="dxa"/>
            <w:tcBorders>
              <w:top w:val="nil"/>
              <w:left w:val="nil"/>
              <w:bottom w:val="single" w:sz="4" w:space="0" w:color="auto"/>
              <w:right w:val="single" w:sz="4" w:space="0" w:color="auto"/>
            </w:tcBorders>
            <w:vAlign w:val="center"/>
            <w:hideMark/>
          </w:tcPr>
          <w:p w14:paraId="763F443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742A065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0B432A2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931" w:type="dxa"/>
            <w:tcBorders>
              <w:top w:val="nil"/>
              <w:left w:val="nil"/>
              <w:bottom w:val="single" w:sz="4" w:space="0" w:color="auto"/>
              <w:right w:val="single" w:sz="4" w:space="0" w:color="auto"/>
            </w:tcBorders>
            <w:vAlign w:val="center"/>
            <w:hideMark/>
          </w:tcPr>
          <w:p w14:paraId="2AB3EFB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1602A44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078AED8D"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0AD1B27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dicloruro di etilene (EDC)</w:t>
            </w:r>
          </w:p>
        </w:tc>
        <w:tc>
          <w:tcPr>
            <w:tcW w:w="2310" w:type="dxa"/>
            <w:tcBorders>
              <w:top w:val="nil"/>
              <w:left w:val="nil"/>
              <w:bottom w:val="single" w:sz="4" w:space="0" w:color="auto"/>
              <w:right w:val="single" w:sz="4" w:space="0" w:color="auto"/>
            </w:tcBorders>
            <w:vAlign w:val="center"/>
            <w:hideMark/>
          </w:tcPr>
          <w:p w14:paraId="29B761F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7B35C3B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58A29A9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7111CC4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33881B4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332188DD"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77C7F8A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ossido di etilene</w:t>
            </w:r>
          </w:p>
        </w:tc>
        <w:tc>
          <w:tcPr>
            <w:tcW w:w="2310" w:type="dxa"/>
            <w:tcBorders>
              <w:top w:val="nil"/>
              <w:left w:val="nil"/>
              <w:bottom w:val="single" w:sz="4" w:space="0" w:color="auto"/>
              <w:right w:val="single" w:sz="4" w:space="0" w:color="auto"/>
            </w:tcBorders>
            <w:vAlign w:val="center"/>
            <w:hideMark/>
          </w:tcPr>
          <w:p w14:paraId="4D9A6AD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3800B97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0ED775B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7ACB36B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234F454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46DF09E0"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288C587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lastRenderedPageBreak/>
              <w:t>formaldeide</w:t>
            </w:r>
          </w:p>
        </w:tc>
        <w:tc>
          <w:tcPr>
            <w:tcW w:w="2310" w:type="dxa"/>
            <w:tcBorders>
              <w:top w:val="nil"/>
              <w:left w:val="nil"/>
              <w:bottom w:val="single" w:sz="4" w:space="0" w:color="auto"/>
              <w:right w:val="single" w:sz="4" w:space="0" w:color="auto"/>
            </w:tcBorders>
            <w:vAlign w:val="center"/>
            <w:hideMark/>
          </w:tcPr>
          <w:p w14:paraId="2B2B4A7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36D5752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35FC278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2585D93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norma EN in fase di elaborazione (cercare forse c'è già)</w:t>
            </w:r>
          </w:p>
        </w:tc>
        <w:tc>
          <w:tcPr>
            <w:tcW w:w="1188" w:type="dxa"/>
            <w:tcBorders>
              <w:top w:val="nil"/>
              <w:left w:val="nil"/>
              <w:bottom w:val="single" w:sz="4" w:space="0" w:color="auto"/>
              <w:right w:val="single" w:sz="4" w:space="0" w:color="auto"/>
            </w:tcBorders>
            <w:vAlign w:val="center"/>
            <w:hideMark/>
          </w:tcPr>
          <w:p w14:paraId="15FDDB9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25701C26" w14:textId="77777777" w:rsidTr="00940A0B">
        <w:trPr>
          <w:trHeight w:val="300"/>
        </w:trPr>
        <w:tc>
          <w:tcPr>
            <w:tcW w:w="2080" w:type="dxa"/>
            <w:tcBorders>
              <w:top w:val="nil"/>
              <w:left w:val="single" w:sz="4" w:space="0" w:color="auto"/>
              <w:bottom w:val="single" w:sz="4" w:space="0" w:color="auto"/>
              <w:right w:val="single" w:sz="4" w:space="0" w:color="auto"/>
            </w:tcBorders>
            <w:vAlign w:val="center"/>
            <w:hideMark/>
          </w:tcPr>
          <w:p w14:paraId="758AA92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cloruri gasosi</w:t>
            </w:r>
          </w:p>
        </w:tc>
        <w:tc>
          <w:tcPr>
            <w:tcW w:w="2310" w:type="dxa"/>
            <w:tcBorders>
              <w:top w:val="nil"/>
              <w:left w:val="nil"/>
              <w:bottom w:val="single" w:sz="4" w:space="0" w:color="auto"/>
              <w:right w:val="single" w:sz="4" w:space="0" w:color="auto"/>
            </w:tcBorders>
            <w:vAlign w:val="center"/>
            <w:hideMark/>
          </w:tcPr>
          <w:p w14:paraId="6388CBC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11FFA15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16DD319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931" w:type="dxa"/>
            <w:tcBorders>
              <w:top w:val="nil"/>
              <w:left w:val="nil"/>
              <w:bottom w:val="single" w:sz="4" w:space="0" w:color="auto"/>
              <w:right w:val="single" w:sz="4" w:space="0" w:color="auto"/>
            </w:tcBorders>
            <w:vAlign w:val="center"/>
            <w:hideMark/>
          </w:tcPr>
          <w:p w14:paraId="3EC537E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1911</w:t>
            </w:r>
          </w:p>
        </w:tc>
        <w:tc>
          <w:tcPr>
            <w:tcW w:w="1188" w:type="dxa"/>
            <w:tcBorders>
              <w:top w:val="nil"/>
              <w:left w:val="nil"/>
              <w:bottom w:val="single" w:sz="4" w:space="0" w:color="auto"/>
              <w:right w:val="single" w:sz="4" w:space="0" w:color="auto"/>
            </w:tcBorders>
            <w:vAlign w:val="center"/>
            <w:hideMark/>
          </w:tcPr>
          <w:p w14:paraId="047F5F1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11848F22"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58F49E0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fluoruri gassosi</w:t>
            </w:r>
          </w:p>
        </w:tc>
        <w:tc>
          <w:tcPr>
            <w:tcW w:w="2310" w:type="dxa"/>
            <w:tcBorders>
              <w:top w:val="nil"/>
              <w:left w:val="nil"/>
              <w:bottom w:val="single" w:sz="4" w:space="0" w:color="auto"/>
              <w:right w:val="single" w:sz="4" w:space="0" w:color="auto"/>
            </w:tcBorders>
            <w:vAlign w:val="center"/>
            <w:hideMark/>
          </w:tcPr>
          <w:p w14:paraId="3B5EF2D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449717D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7379947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931" w:type="dxa"/>
            <w:tcBorders>
              <w:top w:val="nil"/>
              <w:left w:val="nil"/>
              <w:bottom w:val="single" w:sz="4" w:space="0" w:color="auto"/>
              <w:right w:val="single" w:sz="4" w:space="0" w:color="auto"/>
            </w:tcBorders>
            <w:vAlign w:val="center"/>
            <w:hideMark/>
          </w:tcPr>
          <w:p w14:paraId="1A41E736"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27F2326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2A86DDBA"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2573CC8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acido cianidrico (HCN)</w:t>
            </w:r>
          </w:p>
        </w:tc>
        <w:tc>
          <w:tcPr>
            <w:tcW w:w="2310" w:type="dxa"/>
            <w:tcBorders>
              <w:top w:val="nil"/>
              <w:left w:val="nil"/>
              <w:bottom w:val="single" w:sz="4" w:space="0" w:color="auto"/>
              <w:right w:val="single" w:sz="4" w:space="0" w:color="auto"/>
            </w:tcBorders>
            <w:vAlign w:val="center"/>
            <w:hideMark/>
          </w:tcPr>
          <w:p w14:paraId="667AA50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0A19975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12CEEAD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931" w:type="dxa"/>
            <w:tcBorders>
              <w:top w:val="nil"/>
              <w:left w:val="nil"/>
              <w:bottom w:val="single" w:sz="4" w:space="0" w:color="auto"/>
              <w:right w:val="single" w:sz="4" w:space="0" w:color="auto"/>
            </w:tcBorders>
            <w:vAlign w:val="center"/>
            <w:hideMark/>
          </w:tcPr>
          <w:p w14:paraId="27145A4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6F264736"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17A53D2B"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12F4ECD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piombo e suoi composti</w:t>
            </w:r>
          </w:p>
        </w:tc>
        <w:tc>
          <w:tcPr>
            <w:tcW w:w="2310" w:type="dxa"/>
            <w:tcBorders>
              <w:top w:val="nil"/>
              <w:left w:val="nil"/>
              <w:bottom w:val="single" w:sz="4" w:space="0" w:color="auto"/>
              <w:right w:val="single" w:sz="4" w:space="0" w:color="auto"/>
            </w:tcBorders>
            <w:vAlign w:val="center"/>
            <w:hideMark/>
          </w:tcPr>
          <w:p w14:paraId="592E6D1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651AD5C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5189154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13013B2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14385</w:t>
            </w:r>
          </w:p>
        </w:tc>
        <w:tc>
          <w:tcPr>
            <w:tcW w:w="1188" w:type="dxa"/>
            <w:tcBorders>
              <w:top w:val="nil"/>
              <w:left w:val="nil"/>
              <w:bottom w:val="single" w:sz="4" w:space="0" w:color="auto"/>
              <w:right w:val="single" w:sz="4" w:space="0" w:color="auto"/>
            </w:tcBorders>
            <w:vAlign w:val="center"/>
            <w:hideMark/>
          </w:tcPr>
          <w:p w14:paraId="0CEA680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14</w:t>
            </w:r>
          </w:p>
        </w:tc>
      </w:tr>
      <w:tr w:rsidR="00AF55D1" w:rsidRPr="00D41FF2" w14:paraId="4A21DE8A"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39285AA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nichel e suoi composti</w:t>
            </w:r>
          </w:p>
        </w:tc>
        <w:tc>
          <w:tcPr>
            <w:tcW w:w="2310" w:type="dxa"/>
            <w:tcBorders>
              <w:top w:val="nil"/>
              <w:left w:val="nil"/>
              <w:bottom w:val="single" w:sz="4" w:space="0" w:color="auto"/>
              <w:right w:val="single" w:sz="4" w:space="0" w:color="auto"/>
            </w:tcBorders>
            <w:vAlign w:val="center"/>
            <w:hideMark/>
          </w:tcPr>
          <w:p w14:paraId="5C2BD10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17FED12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25A9EC2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02D5761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14385</w:t>
            </w:r>
          </w:p>
        </w:tc>
        <w:tc>
          <w:tcPr>
            <w:tcW w:w="1188" w:type="dxa"/>
            <w:tcBorders>
              <w:top w:val="nil"/>
              <w:left w:val="nil"/>
              <w:bottom w:val="single" w:sz="4" w:space="0" w:color="auto"/>
              <w:right w:val="single" w:sz="4" w:space="0" w:color="auto"/>
            </w:tcBorders>
            <w:vAlign w:val="center"/>
            <w:hideMark/>
          </w:tcPr>
          <w:p w14:paraId="44D212A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14</w:t>
            </w:r>
          </w:p>
        </w:tc>
      </w:tr>
      <w:tr w:rsidR="00AF55D1" w:rsidRPr="00D41FF2" w14:paraId="1A2EF20B"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1063407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protossido di azoto (N2O)</w:t>
            </w:r>
          </w:p>
        </w:tc>
        <w:tc>
          <w:tcPr>
            <w:tcW w:w="2310" w:type="dxa"/>
            <w:tcBorders>
              <w:top w:val="nil"/>
              <w:left w:val="nil"/>
              <w:bottom w:val="single" w:sz="4" w:space="0" w:color="auto"/>
              <w:right w:val="single" w:sz="4" w:space="0" w:color="auto"/>
            </w:tcBorders>
            <w:vAlign w:val="center"/>
            <w:hideMark/>
          </w:tcPr>
          <w:p w14:paraId="4AAD7B2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vAlign w:val="center"/>
            <w:hideMark/>
          </w:tcPr>
          <w:p w14:paraId="7C5BA55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62E40B8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931" w:type="dxa"/>
            <w:tcBorders>
              <w:top w:val="nil"/>
              <w:left w:val="nil"/>
              <w:bottom w:val="single" w:sz="4" w:space="0" w:color="auto"/>
              <w:right w:val="single" w:sz="4" w:space="0" w:color="auto"/>
            </w:tcBorders>
            <w:vAlign w:val="center"/>
            <w:hideMark/>
          </w:tcPr>
          <w:p w14:paraId="619BD23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ISO 21258</w:t>
            </w:r>
          </w:p>
        </w:tc>
        <w:tc>
          <w:tcPr>
            <w:tcW w:w="1188" w:type="dxa"/>
            <w:tcBorders>
              <w:top w:val="nil"/>
              <w:left w:val="nil"/>
              <w:bottom w:val="single" w:sz="4" w:space="0" w:color="auto"/>
              <w:right w:val="single" w:sz="4" w:space="0" w:color="auto"/>
            </w:tcBorders>
            <w:vAlign w:val="center"/>
            <w:hideMark/>
          </w:tcPr>
          <w:p w14:paraId="5885A59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w:t>
            </w:r>
          </w:p>
        </w:tc>
      </w:tr>
      <w:tr w:rsidR="00AF55D1" w:rsidRPr="00D41FF2" w14:paraId="31A22AE1"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1608557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ossidi di azoto</w:t>
            </w:r>
          </w:p>
        </w:tc>
        <w:tc>
          <w:tcPr>
            <w:tcW w:w="2310" w:type="dxa"/>
            <w:tcBorders>
              <w:top w:val="nil"/>
              <w:left w:val="nil"/>
              <w:bottom w:val="single" w:sz="4" w:space="0" w:color="auto"/>
              <w:right w:val="single" w:sz="4" w:space="0" w:color="auto"/>
            </w:tcBorders>
            <w:vAlign w:val="center"/>
            <w:hideMark/>
          </w:tcPr>
          <w:p w14:paraId="58C32B9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Trattamento termico con portata massica al camino di NOx ≥ 2,5 kg/h</w:t>
            </w:r>
          </w:p>
        </w:tc>
        <w:tc>
          <w:tcPr>
            <w:tcW w:w="567" w:type="dxa"/>
            <w:tcBorders>
              <w:top w:val="nil"/>
              <w:left w:val="nil"/>
              <w:bottom w:val="single" w:sz="4" w:space="0" w:color="auto"/>
              <w:right w:val="single" w:sz="4" w:space="0" w:color="auto"/>
            </w:tcBorders>
            <w:vAlign w:val="center"/>
            <w:hideMark/>
          </w:tcPr>
          <w:p w14:paraId="526C21A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195345A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2AA2FC0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nil"/>
              <w:left w:val="nil"/>
              <w:bottom w:val="single" w:sz="4" w:space="0" w:color="auto"/>
              <w:right w:val="single" w:sz="4" w:space="0" w:color="auto"/>
            </w:tcBorders>
            <w:vAlign w:val="center"/>
            <w:hideMark/>
          </w:tcPr>
          <w:p w14:paraId="66C5142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16</w:t>
            </w:r>
          </w:p>
        </w:tc>
      </w:tr>
      <w:tr w:rsidR="00AF55D1" w:rsidRPr="00D41FF2" w14:paraId="584C26BC"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3553BB0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ossidi di azoto</w:t>
            </w:r>
          </w:p>
        </w:tc>
        <w:tc>
          <w:tcPr>
            <w:tcW w:w="2310" w:type="dxa"/>
            <w:tcBorders>
              <w:top w:val="nil"/>
              <w:left w:val="nil"/>
              <w:bottom w:val="single" w:sz="4" w:space="0" w:color="auto"/>
              <w:right w:val="single" w:sz="4" w:space="0" w:color="auto"/>
            </w:tcBorders>
            <w:vAlign w:val="center"/>
            <w:hideMark/>
          </w:tcPr>
          <w:p w14:paraId="6839D0D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Trattamento termico con portata massica al camino di NOx &lt;2,5 kg/h</w:t>
            </w:r>
          </w:p>
        </w:tc>
        <w:tc>
          <w:tcPr>
            <w:tcW w:w="567" w:type="dxa"/>
            <w:tcBorders>
              <w:top w:val="nil"/>
              <w:left w:val="nil"/>
              <w:bottom w:val="single" w:sz="4" w:space="0" w:color="auto"/>
              <w:right w:val="single" w:sz="4" w:space="0" w:color="auto"/>
            </w:tcBorders>
            <w:vAlign w:val="center"/>
            <w:hideMark/>
          </w:tcPr>
          <w:p w14:paraId="0D0E43F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77513AFB" w14:textId="06B084F0"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0250A58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14792</w:t>
            </w:r>
          </w:p>
        </w:tc>
        <w:tc>
          <w:tcPr>
            <w:tcW w:w="1188" w:type="dxa"/>
            <w:tcBorders>
              <w:top w:val="nil"/>
              <w:left w:val="nil"/>
              <w:bottom w:val="single" w:sz="4" w:space="0" w:color="auto"/>
              <w:right w:val="single" w:sz="4" w:space="0" w:color="auto"/>
            </w:tcBorders>
            <w:vAlign w:val="center"/>
            <w:hideMark/>
          </w:tcPr>
          <w:p w14:paraId="263B9EE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16</w:t>
            </w:r>
          </w:p>
        </w:tc>
      </w:tr>
      <w:tr w:rsidR="00AF55D1" w:rsidRPr="00D41FF2" w14:paraId="0FC854CC"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7C76EF2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ossidi di azoto</w:t>
            </w:r>
          </w:p>
        </w:tc>
        <w:tc>
          <w:tcPr>
            <w:tcW w:w="2310" w:type="dxa"/>
            <w:tcBorders>
              <w:top w:val="nil"/>
              <w:left w:val="nil"/>
              <w:bottom w:val="single" w:sz="4" w:space="0" w:color="auto"/>
              <w:right w:val="single" w:sz="4" w:space="0" w:color="auto"/>
            </w:tcBorders>
            <w:vAlign w:val="center"/>
            <w:hideMark/>
          </w:tcPr>
          <w:p w14:paraId="79C2C5B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Forni / riscaldatori di processo con portata massica al camino di NOx ≥ 2,5 kg/h</w:t>
            </w:r>
          </w:p>
        </w:tc>
        <w:tc>
          <w:tcPr>
            <w:tcW w:w="567" w:type="dxa"/>
            <w:tcBorders>
              <w:top w:val="nil"/>
              <w:left w:val="nil"/>
              <w:bottom w:val="single" w:sz="4" w:space="0" w:color="auto"/>
              <w:right w:val="single" w:sz="4" w:space="0" w:color="auto"/>
            </w:tcBorders>
            <w:vAlign w:val="center"/>
            <w:hideMark/>
          </w:tcPr>
          <w:p w14:paraId="402745F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3DB3B16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31AA923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nil"/>
              <w:left w:val="nil"/>
              <w:bottom w:val="single" w:sz="4" w:space="0" w:color="auto"/>
              <w:right w:val="single" w:sz="4" w:space="0" w:color="auto"/>
            </w:tcBorders>
            <w:vAlign w:val="center"/>
            <w:hideMark/>
          </w:tcPr>
          <w:p w14:paraId="14294EF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36</w:t>
            </w:r>
          </w:p>
        </w:tc>
      </w:tr>
      <w:tr w:rsidR="00AF55D1" w:rsidRPr="00D41FF2" w14:paraId="62504EDD"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1369C68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ossidi di azoto</w:t>
            </w:r>
          </w:p>
        </w:tc>
        <w:tc>
          <w:tcPr>
            <w:tcW w:w="2310" w:type="dxa"/>
            <w:tcBorders>
              <w:top w:val="nil"/>
              <w:left w:val="nil"/>
              <w:bottom w:val="single" w:sz="4" w:space="0" w:color="auto"/>
              <w:right w:val="single" w:sz="4" w:space="0" w:color="auto"/>
            </w:tcBorders>
            <w:vAlign w:val="center"/>
            <w:hideMark/>
          </w:tcPr>
          <w:p w14:paraId="5BF1767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Forni / riscaldatori di processo con portata massica al camino di NOx &lt;2,5 kg/h</w:t>
            </w:r>
          </w:p>
        </w:tc>
        <w:tc>
          <w:tcPr>
            <w:tcW w:w="567" w:type="dxa"/>
            <w:tcBorders>
              <w:top w:val="nil"/>
              <w:left w:val="nil"/>
              <w:bottom w:val="single" w:sz="4" w:space="0" w:color="auto"/>
              <w:right w:val="single" w:sz="4" w:space="0" w:color="auto"/>
            </w:tcBorders>
            <w:vAlign w:val="center"/>
            <w:hideMark/>
          </w:tcPr>
          <w:p w14:paraId="595A9C2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04248338" w14:textId="3CE8A868"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07CABE0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14792</w:t>
            </w:r>
          </w:p>
        </w:tc>
        <w:tc>
          <w:tcPr>
            <w:tcW w:w="1188" w:type="dxa"/>
            <w:tcBorders>
              <w:top w:val="nil"/>
              <w:left w:val="nil"/>
              <w:bottom w:val="single" w:sz="4" w:space="0" w:color="auto"/>
              <w:right w:val="single" w:sz="4" w:space="0" w:color="auto"/>
            </w:tcBorders>
            <w:vAlign w:val="center"/>
            <w:hideMark/>
          </w:tcPr>
          <w:p w14:paraId="118CD19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36</w:t>
            </w:r>
          </w:p>
        </w:tc>
      </w:tr>
      <w:tr w:rsidR="00AF55D1" w:rsidRPr="00D41FF2" w14:paraId="5D88C91B"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3DEE4E0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ossidi di azoto</w:t>
            </w:r>
          </w:p>
        </w:tc>
        <w:tc>
          <w:tcPr>
            <w:tcW w:w="2310" w:type="dxa"/>
            <w:tcBorders>
              <w:top w:val="nil"/>
              <w:left w:val="nil"/>
              <w:bottom w:val="single" w:sz="4" w:space="0" w:color="auto"/>
              <w:right w:val="single" w:sz="4" w:space="0" w:color="auto"/>
            </w:tcBorders>
            <w:vAlign w:val="center"/>
            <w:hideMark/>
          </w:tcPr>
          <w:p w14:paraId="7A35136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NOx ≥ 2,5 kg/h</w:t>
            </w:r>
          </w:p>
        </w:tc>
        <w:tc>
          <w:tcPr>
            <w:tcW w:w="567" w:type="dxa"/>
            <w:tcBorders>
              <w:top w:val="nil"/>
              <w:left w:val="nil"/>
              <w:bottom w:val="single" w:sz="4" w:space="0" w:color="auto"/>
              <w:right w:val="single" w:sz="4" w:space="0" w:color="auto"/>
            </w:tcBorders>
            <w:vAlign w:val="center"/>
            <w:hideMark/>
          </w:tcPr>
          <w:p w14:paraId="61371A1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19F17206"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5EB01F7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nil"/>
              <w:left w:val="nil"/>
              <w:bottom w:val="single" w:sz="4" w:space="0" w:color="auto"/>
              <w:right w:val="single" w:sz="4" w:space="0" w:color="auto"/>
            </w:tcBorders>
            <w:vAlign w:val="center"/>
            <w:hideMark/>
          </w:tcPr>
          <w:p w14:paraId="731DE93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5E949542"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639800D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ossidi di azoto</w:t>
            </w:r>
          </w:p>
        </w:tc>
        <w:tc>
          <w:tcPr>
            <w:tcW w:w="2310" w:type="dxa"/>
            <w:tcBorders>
              <w:top w:val="nil"/>
              <w:left w:val="nil"/>
              <w:bottom w:val="single" w:sz="4" w:space="0" w:color="auto"/>
              <w:right w:val="single" w:sz="4" w:space="0" w:color="auto"/>
            </w:tcBorders>
            <w:vAlign w:val="center"/>
            <w:hideMark/>
          </w:tcPr>
          <w:p w14:paraId="59648DB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NOx &lt;2,5 kg/h</w:t>
            </w:r>
          </w:p>
        </w:tc>
        <w:tc>
          <w:tcPr>
            <w:tcW w:w="567" w:type="dxa"/>
            <w:tcBorders>
              <w:top w:val="nil"/>
              <w:left w:val="nil"/>
              <w:bottom w:val="single" w:sz="4" w:space="0" w:color="auto"/>
              <w:right w:val="single" w:sz="4" w:space="0" w:color="auto"/>
            </w:tcBorders>
            <w:vAlign w:val="center"/>
            <w:hideMark/>
          </w:tcPr>
          <w:p w14:paraId="019CC6D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76853CDC" w14:textId="4491609E"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707CAF7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14792</w:t>
            </w:r>
          </w:p>
        </w:tc>
        <w:tc>
          <w:tcPr>
            <w:tcW w:w="1188" w:type="dxa"/>
            <w:tcBorders>
              <w:top w:val="nil"/>
              <w:left w:val="nil"/>
              <w:bottom w:val="single" w:sz="4" w:space="0" w:color="auto"/>
              <w:right w:val="single" w:sz="4" w:space="0" w:color="auto"/>
            </w:tcBorders>
            <w:vAlign w:val="center"/>
            <w:hideMark/>
          </w:tcPr>
          <w:p w14:paraId="56498C3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3CC3053E" w14:textId="77777777" w:rsidTr="00940A0B">
        <w:trPr>
          <w:trHeight w:val="300"/>
        </w:trPr>
        <w:tc>
          <w:tcPr>
            <w:tcW w:w="2080" w:type="dxa"/>
            <w:tcBorders>
              <w:top w:val="nil"/>
              <w:left w:val="single" w:sz="4" w:space="0" w:color="auto"/>
              <w:bottom w:val="single" w:sz="4" w:space="0" w:color="auto"/>
              <w:right w:val="single" w:sz="4" w:space="0" w:color="auto"/>
            </w:tcBorders>
            <w:vAlign w:val="center"/>
            <w:hideMark/>
          </w:tcPr>
          <w:p w14:paraId="052EF42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PCDD/F</w:t>
            </w:r>
          </w:p>
        </w:tc>
        <w:tc>
          <w:tcPr>
            <w:tcW w:w="2310" w:type="dxa"/>
            <w:tcBorders>
              <w:top w:val="nil"/>
              <w:left w:val="nil"/>
              <w:bottom w:val="single" w:sz="4" w:space="0" w:color="auto"/>
              <w:right w:val="single" w:sz="4" w:space="0" w:color="auto"/>
            </w:tcBorders>
            <w:vAlign w:val="center"/>
            <w:hideMark/>
          </w:tcPr>
          <w:p w14:paraId="755A04B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trattamento termico</w:t>
            </w:r>
          </w:p>
        </w:tc>
        <w:tc>
          <w:tcPr>
            <w:tcW w:w="567" w:type="dxa"/>
            <w:tcBorders>
              <w:top w:val="nil"/>
              <w:left w:val="nil"/>
              <w:bottom w:val="single" w:sz="4" w:space="0" w:color="auto"/>
              <w:right w:val="single" w:sz="4" w:space="0" w:color="auto"/>
            </w:tcBorders>
            <w:vAlign w:val="center"/>
            <w:hideMark/>
          </w:tcPr>
          <w:p w14:paraId="1974AED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 </w:t>
            </w:r>
          </w:p>
        </w:tc>
        <w:tc>
          <w:tcPr>
            <w:tcW w:w="1417" w:type="dxa"/>
            <w:tcBorders>
              <w:top w:val="nil"/>
              <w:left w:val="nil"/>
              <w:bottom w:val="single" w:sz="4" w:space="0" w:color="auto"/>
              <w:right w:val="single" w:sz="4" w:space="0" w:color="auto"/>
            </w:tcBorders>
            <w:vAlign w:val="center"/>
            <w:hideMark/>
          </w:tcPr>
          <w:p w14:paraId="2C63279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72F3D23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1948-1, 2, 3</w:t>
            </w:r>
          </w:p>
        </w:tc>
        <w:tc>
          <w:tcPr>
            <w:tcW w:w="1188" w:type="dxa"/>
            <w:tcBorders>
              <w:top w:val="nil"/>
              <w:left w:val="nil"/>
              <w:bottom w:val="single" w:sz="4" w:space="0" w:color="auto"/>
              <w:right w:val="single" w:sz="4" w:space="0" w:color="auto"/>
            </w:tcBorders>
            <w:vAlign w:val="center"/>
            <w:hideMark/>
          </w:tcPr>
          <w:p w14:paraId="1DB8272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12</w:t>
            </w:r>
          </w:p>
        </w:tc>
      </w:tr>
      <w:tr w:rsidR="00AF55D1" w:rsidRPr="00D41FF2" w14:paraId="3DA17C1E" w14:textId="77777777" w:rsidTr="00940A0B">
        <w:trPr>
          <w:trHeight w:val="300"/>
        </w:trPr>
        <w:tc>
          <w:tcPr>
            <w:tcW w:w="2080" w:type="dxa"/>
            <w:tcBorders>
              <w:top w:val="nil"/>
              <w:left w:val="single" w:sz="4" w:space="0" w:color="auto"/>
              <w:bottom w:val="single" w:sz="4" w:space="0" w:color="auto"/>
              <w:right w:val="single" w:sz="4" w:space="0" w:color="auto"/>
            </w:tcBorders>
            <w:vAlign w:val="center"/>
            <w:hideMark/>
          </w:tcPr>
          <w:p w14:paraId="20AD01F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PM2,5 e PM10</w:t>
            </w:r>
          </w:p>
        </w:tc>
        <w:tc>
          <w:tcPr>
            <w:tcW w:w="2310" w:type="dxa"/>
            <w:tcBorders>
              <w:top w:val="nil"/>
              <w:left w:val="nil"/>
              <w:bottom w:val="single" w:sz="4" w:space="0" w:color="auto"/>
              <w:right w:val="single" w:sz="4" w:space="0" w:color="auto"/>
            </w:tcBorders>
            <w:vAlign w:val="center"/>
            <w:hideMark/>
          </w:tcPr>
          <w:p w14:paraId="2830ACB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noWrap/>
            <w:vAlign w:val="bottom"/>
            <w:hideMark/>
          </w:tcPr>
          <w:p w14:paraId="6E5F5986"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nil"/>
              <w:left w:val="nil"/>
              <w:bottom w:val="single" w:sz="4" w:space="0" w:color="auto"/>
              <w:right w:val="single" w:sz="4" w:space="0" w:color="auto"/>
            </w:tcBorders>
            <w:vAlign w:val="center"/>
            <w:hideMark/>
          </w:tcPr>
          <w:p w14:paraId="5AFA507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931" w:type="dxa"/>
            <w:tcBorders>
              <w:top w:val="nil"/>
              <w:left w:val="nil"/>
              <w:bottom w:val="single" w:sz="4" w:space="0" w:color="auto"/>
              <w:right w:val="single" w:sz="4" w:space="0" w:color="auto"/>
            </w:tcBorders>
            <w:vAlign w:val="center"/>
            <w:hideMark/>
          </w:tcPr>
          <w:p w14:paraId="4FEE609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ISO 23210</w:t>
            </w:r>
          </w:p>
        </w:tc>
        <w:tc>
          <w:tcPr>
            <w:tcW w:w="1188" w:type="dxa"/>
            <w:tcBorders>
              <w:top w:val="nil"/>
              <w:left w:val="nil"/>
              <w:bottom w:val="single" w:sz="4" w:space="0" w:color="auto"/>
              <w:right w:val="single" w:sz="4" w:space="0" w:color="auto"/>
            </w:tcBorders>
            <w:vAlign w:val="center"/>
            <w:hideMark/>
          </w:tcPr>
          <w:p w14:paraId="3F01A84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14</w:t>
            </w:r>
          </w:p>
        </w:tc>
      </w:tr>
      <w:tr w:rsidR="00AF55D1" w:rsidRPr="00D41FF2" w14:paraId="076904CD" w14:textId="77777777" w:rsidTr="00940A0B">
        <w:trPr>
          <w:trHeight w:val="600"/>
        </w:trPr>
        <w:tc>
          <w:tcPr>
            <w:tcW w:w="2080" w:type="dxa"/>
            <w:tcBorders>
              <w:top w:val="nil"/>
              <w:left w:val="single" w:sz="4" w:space="0" w:color="auto"/>
              <w:bottom w:val="single" w:sz="4" w:space="0" w:color="auto"/>
              <w:right w:val="single" w:sz="4" w:space="0" w:color="auto"/>
            </w:tcBorders>
            <w:vAlign w:val="center"/>
            <w:hideMark/>
          </w:tcPr>
          <w:p w14:paraId="772359F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ossido di propilene</w:t>
            </w:r>
          </w:p>
        </w:tc>
        <w:tc>
          <w:tcPr>
            <w:tcW w:w="2310" w:type="dxa"/>
            <w:tcBorders>
              <w:top w:val="nil"/>
              <w:left w:val="nil"/>
              <w:bottom w:val="single" w:sz="4" w:space="0" w:color="auto"/>
              <w:right w:val="single" w:sz="4" w:space="0" w:color="auto"/>
            </w:tcBorders>
            <w:vAlign w:val="center"/>
            <w:hideMark/>
          </w:tcPr>
          <w:p w14:paraId="223E8AF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nil"/>
              <w:left w:val="nil"/>
              <w:bottom w:val="single" w:sz="4" w:space="0" w:color="auto"/>
              <w:right w:val="single" w:sz="4" w:space="0" w:color="auto"/>
            </w:tcBorders>
            <w:noWrap/>
            <w:vAlign w:val="bottom"/>
            <w:hideMark/>
          </w:tcPr>
          <w:p w14:paraId="54659E29"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nil"/>
              <w:left w:val="nil"/>
              <w:bottom w:val="single" w:sz="4" w:space="0" w:color="auto"/>
              <w:right w:val="single" w:sz="4" w:space="0" w:color="auto"/>
            </w:tcBorders>
            <w:vAlign w:val="center"/>
            <w:hideMark/>
          </w:tcPr>
          <w:p w14:paraId="59717DD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71F546A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nil"/>
              <w:left w:val="nil"/>
              <w:bottom w:val="single" w:sz="4" w:space="0" w:color="auto"/>
              <w:right w:val="single" w:sz="4" w:space="0" w:color="auto"/>
            </w:tcBorders>
            <w:vAlign w:val="center"/>
            <w:hideMark/>
          </w:tcPr>
          <w:p w14:paraId="53E8073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0C8C36E1"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62E9D4B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lastRenderedPageBreak/>
              <w:t>diossido di zolfo (SO2)</w:t>
            </w:r>
          </w:p>
        </w:tc>
        <w:tc>
          <w:tcPr>
            <w:tcW w:w="2310" w:type="dxa"/>
            <w:tcBorders>
              <w:top w:val="nil"/>
              <w:left w:val="nil"/>
              <w:bottom w:val="single" w:sz="4" w:space="0" w:color="auto"/>
              <w:right w:val="single" w:sz="4" w:space="0" w:color="auto"/>
            </w:tcBorders>
            <w:vAlign w:val="center"/>
            <w:hideMark/>
          </w:tcPr>
          <w:p w14:paraId="3F92125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Trattamento termico con portata massica al camino di SO2 ≥ 2,5 kg/h</w:t>
            </w:r>
          </w:p>
        </w:tc>
        <w:tc>
          <w:tcPr>
            <w:tcW w:w="567" w:type="dxa"/>
            <w:tcBorders>
              <w:top w:val="nil"/>
              <w:left w:val="nil"/>
              <w:bottom w:val="single" w:sz="4" w:space="0" w:color="auto"/>
              <w:right w:val="single" w:sz="4" w:space="0" w:color="auto"/>
            </w:tcBorders>
            <w:noWrap/>
            <w:vAlign w:val="bottom"/>
            <w:hideMark/>
          </w:tcPr>
          <w:p w14:paraId="61D6BE11"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nil"/>
              <w:left w:val="nil"/>
              <w:bottom w:val="single" w:sz="4" w:space="0" w:color="auto"/>
              <w:right w:val="single" w:sz="4" w:space="0" w:color="auto"/>
            </w:tcBorders>
            <w:vAlign w:val="center"/>
            <w:hideMark/>
          </w:tcPr>
          <w:p w14:paraId="064674E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5800B7B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nil"/>
              <w:left w:val="nil"/>
              <w:bottom w:val="single" w:sz="4" w:space="0" w:color="auto"/>
              <w:right w:val="single" w:sz="4" w:space="0" w:color="auto"/>
            </w:tcBorders>
            <w:vAlign w:val="center"/>
            <w:hideMark/>
          </w:tcPr>
          <w:p w14:paraId="39B5BFC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16</w:t>
            </w:r>
          </w:p>
        </w:tc>
      </w:tr>
      <w:tr w:rsidR="00AF55D1" w:rsidRPr="00D41FF2" w14:paraId="2760FCEA"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7A21FE9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diossido di zolfo (SO2)</w:t>
            </w:r>
          </w:p>
        </w:tc>
        <w:tc>
          <w:tcPr>
            <w:tcW w:w="2310" w:type="dxa"/>
            <w:tcBorders>
              <w:top w:val="nil"/>
              <w:left w:val="nil"/>
              <w:bottom w:val="single" w:sz="4" w:space="0" w:color="auto"/>
              <w:right w:val="single" w:sz="4" w:space="0" w:color="auto"/>
            </w:tcBorders>
            <w:vAlign w:val="center"/>
            <w:hideMark/>
          </w:tcPr>
          <w:p w14:paraId="0530270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Trattamento termico con portata massica al camino di SO2 &lt;2,5 kg/h</w:t>
            </w:r>
          </w:p>
        </w:tc>
        <w:tc>
          <w:tcPr>
            <w:tcW w:w="567" w:type="dxa"/>
            <w:tcBorders>
              <w:top w:val="nil"/>
              <w:left w:val="nil"/>
              <w:bottom w:val="single" w:sz="4" w:space="0" w:color="auto"/>
              <w:right w:val="single" w:sz="4" w:space="0" w:color="auto"/>
            </w:tcBorders>
            <w:noWrap/>
            <w:vAlign w:val="bottom"/>
            <w:hideMark/>
          </w:tcPr>
          <w:p w14:paraId="2355A796"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nil"/>
              <w:left w:val="nil"/>
              <w:bottom w:val="single" w:sz="4" w:space="0" w:color="auto"/>
              <w:right w:val="single" w:sz="4" w:space="0" w:color="auto"/>
            </w:tcBorders>
            <w:vAlign w:val="center"/>
            <w:hideMark/>
          </w:tcPr>
          <w:p w14:paraId="280AE4E2" w14:textId="18346824"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44FB7F3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14791</w:t>
            </w:r>
          </w:p>
        </w:tc>
        <w:tc>
          <w:tcPr>
            <w:tcW w:w="1188" w:type="dxa"/>
            <w:tcBorders>
              <w:top w:val="nil"/>
              <w:left w:val="nil"/>
              <w:bottom w:val="single" w:sz="4" w:space="0" w:color="auto"/>
              <w:right w:val="single" w:sz="4" w:space="0" w:color="auto"/>
            </w:tcBorders>
            <w:vAlign w:val="center"/>
            <w:hideMark/>
          </w:tcPr>
          <w:p w14:paraId="18B308B0"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16</w:t>
            </w:r>
          </w:p>
        </w:tc>
      </w:tr>
      <w:tr w:rsidR="00AF55D1" w:rsidRPr="00D41FF2" w14:paraId="2B4925EB"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4ED3609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diossido di zolfo (SO2)</w:t>
            </w:r>
          </w:p>
        </w:tc>
        <w:tc>
          <w:tcPr>
            <w:tcW w:w="2310" w:type="dxa"/>
            <w:tcBorders>
              <w:top w:val="nil"/>
              <w:left w:val="nil"/>
              <w:bottom w:val="single" w:sz="4" w:space="0" w:color="auto"/>
              <w:right w:val="single" w:sz="4" w:space="0" w:color="auto"/>
            </w:tcBorders>
            <w:vAlign w:val="center"/>
            <w:hideMark/>
          </w:tcPr>
          <w:p w14:paraId="1E2D7AE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Forni / riscaldatori di processo con portata massica al camino di SO2 ≥ 2,5 kg/h</w:t>
            </w:r>
          </w:p>
        </w:tc>
        <w:tc>
          <w:tcPr>
            <w:tcW w:w="567" w:type="dxa"/>
            <w:tcBorders>
              <w:top w:val="nil"/>
              <w:left w:val="nil"/>
              <w:bottom w:val="single" w:sz="4" w:space="0" w:color="auto"/>
              <w:right w:val="single" w:sz="4" w:space="0" w:color="auto"/>
            </w:tcBorders>
            <w:noWrap/>
            <w:vAlign w:val="bottom"/>
            <w:hideMark/>
          </w:tcPr>
          <w:p w14:paraId="51D138BA"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nil"/>
              <w:left w:val="nil"/>
              <w:bottom w:val="single" w:sz="4" w:space="0" w:color="auto"/>
              <w:right w:val="single" w:sz="4" w:space="0" w:color="auto"/>
            </w:tcBorders>
            <w:vAlign w:val="center"/>
            <w:hideMark/>
          </w:tcPr>
          <w:p w14:paraId="627A099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7ECFC84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nil"/>
              <w:left w:val="nil"/>
              <w:bottom w:val="single" w:sz="4" w:space="0" w:color="auto"/>
              <w:right w:val="single" w:sz="4" w:space="0" w:color="auto"/>
            </w:tcBorders>
            <w:vAlign w:val="center"/>
            <w:hideMark/>
          </w:tcPr>
          <w:p w14:paraId="0EB405A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 E 36</w:t>
            </w:r>
          </w:p>
        </w:tc>
      </w:tr>
      <w:tr w:rsidR="00AF55D1" w:rsidRPr="00D41FF2" w14:paraId="00C13E21" w14:textId="77777777" w:rsidTr="00940A0B">
        <w:trPr>
          <w:trHeight w:val="1200"/>
        </w:trPr>
        <w:tc>
          <w:tcPr>
            <w:tcW w:w="2080" w:type="dxa"/>
            <w:tcBorders>
              <w:top w:val="nil"/>
              <w:left w:val="single" w:sz="4" w:space="0" w:color="auto"/>
              <w:bottom w:val="single" w:sz="4" w:space="0" w:color="auto"/>
              <w:right w:val="single" w:sz="4" w:space="0" w:color="auto"/>
            </w:tcBorders>
            <w:vAlign w:val="center"/>
            <w:hideMark/>
          </w:tcPr>
          <w:p w14:paraId="30406AD5"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diossido di zolfo (SO2)</w:t>
            </w:r>
          </w:p>
        </w:tc>
        <w:tc>
          <w:tcPr>
            <w:tcW w:w="2310" w:type="dxa"/>
            <w:tcBorders>
              <w:top w:val="nil"/>
              <w:left w:val="nil"/>
              <w:bottom w:val="single" w:sz="4" w:space="0" w:color="auto"/>
              <w:right w:val="single" w:sz="4" w:space="0" w:color="auto"/>
            </w:tcBorders>
            <w:vAlign w:val="center"/>
            <w:hideMark/>
          </w:tcPr>
          <w:p w14:paraId="324F4BA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Forni / riscaldatori di processo con portata massica al camino di SO2 &lt;2,5 kg/h</w:t>
            </w:r>
          </w:p>
        </w:tc>
        <w:tc>
          <w:tcPr>
            <w:tcW w:w="567" w:type="dxa"/>
            <w:tcBorders>
              <w:top w:val="nil"/>
              <w:left w:val="nil"/>
              <w:bottom w:val="single" w:sz="4" w:space="0" w:color="auto"/>
              <w:right w:val="single" w:sz="4" w:space="0" w:color="auto"/>
            </w:tcBorders>
            <w:noWrap/>
            <w:vAlign w:val="bottom"/>
            <w:hideMark/>
          </w:tcPr>
          <w:p w14:paraId="27159963"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nil"/>
              <w:left w:val="nil"/>
              <w:bottom w:val="single" w:sz="4" w:space="0" w:color="auto"/>
              <w:right w:val="single" w:sz="4" w:space="0" w:color="auto"/>
            </w:tcBorders>
            <w:vAlign w:val="center"/>
            <w:hideMark/>
          </w:tcPr>
          <w:p w14:paraId="02AA3765" w14:textId="2D8BDF48"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571BDBA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14791</w:t>
            </w:r>
          </w:p>
        </w:tc>
        <w:tc>
          <w:tcPr>
            <w:tcW w:w="1188" w:type="dxa"/>
            <w:tcBorders>
              <w:top w:val="nil"/>
              <w:left w:val="nil"/>
              <w:bottom w:val="single" w:sz="4" w:space="0" w:color="auto"/>
              <w:right w:val="single" w:sz="4" w:space="0" w:color="auto"/>
            </w:tcBorders>
            <w:vAlign w:val="center"/>
            <w:hideMark/>
          </w:tcPr>
          <w:p w14:paraId="78AF865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 E 36</w:t>
            </w:r>
          </w:p>
        </w:tc>
      </w:tr>
      <w:tr w:rsidR="00AF55D1" w:rsidRPr="00D41FF2" w14:paraId="3855E0E5"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107923F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diossido di zolfo (SO2)</w:t>
            </w:r>
          </w:p>
        </w:tc>
        <w:tc>
          <w:tcPr>
            <w:tcW w:w="2310" w:type="dxa"/>
            <w:tcBorders>
              <w:top w:val="nil"/>
              <w:left w:val="nil"/>
              <w:bottom w:val="single" w:sz="4" w:space="0" w:color="auto"/>
              <w:right w:val="single" w:sz="4" w:space="0" w:color="auto"/>
            </w:tcBorders>
            <w:vAlign w:val="center"/>
            <w:hideMark/>
          </w:tcPr>
          <w:p w14:paraId="1265D2D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SO2 ≥ 2,5 kg/h</w:t>
            </w:r>
          </w:p>
        </w:tc>
        <w:tc>
          <w:tcPr>
            <w:tcW w:w="567" w:type="dxa"/>
            <w:tcBorders>
              <w:top w:val="nil"/>
              <w:left w:val="nil"/>
              <w:bottom w:val="single" w:sz="4" w:space="0" w:color="auto"/>
              <w:right w:val="single" w:sz="4" w:space="0" w:color="auto"/>
            </w:tcBorders>
            <w:noWrap/>
            <w:vAlign w:val="bottom"/>
            <w:hideMark/>
          </w:tcPr>
          <w:p w14:paraId="675636BE"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nil"/>
              <w:left w:val="nil"/>
              <w:bottom w:val="single" w:sz="4" w:space="0" w:color="auto"/>
              <w:right w:val="single" w:sz="4" w:space="0" w:color="auto"/>
            </w:tcBorders>
            <w:vAlign w:val="center"/>
            <w:hideMark/>
          </w:tcPr>
          <w:p w14:paraId="717EF4C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nil"/>
              <w:left w:val="nil"/>
              <w:bottom w:val="single" w:sz="4" w:space="0" w:color="auto"/>
              <w:right w:val="single" w:sz="4" w:space="0" w:color="auto"/>
            </w:tcBorders>
            <w:vAlign w:val="center"/>
            <w:hideMark/>
          </w:tcPr>
          <w:p w14:paraId="2E82092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nil"/>
              <w:left w:val="nil"/>
              <w:bottom w:val="single" w:sz="4" w:space="0" w:color="auto"/>
              <w:right w:val="single" w:sz="4" w:space="0" w:color="auto"/>
            </w:tcBorders>
            <w:vAlign w:val="center"/>
            <w:hideMark/>
          </w:tcPr>
          <w:p w14:paraId="51FED59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24AA529A"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51A18A8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diossido di zolfo (SO2)</w:t>
            </w:r>
          </w:p>
        </w:tc>
        <w:tc>
          <w:tcPr>
            <w:tcW w:w="2310" w:type="dxa"/>
            <w:tcBorders>
              <w:top w:val="nil"/>
              <w:left w:val="nil"/>
              <w:bottom w:val="single" w:sz="4" w:space="0" w:color="auto"/>
              <w:right w:val="single" w:sz="4" w:space="0" w:color="auto"/>
            </w:tcBorders>
            <w:vAlign w:val="center"/>
            <w:hideMark/>
          </w:tcPr>
          <w:p w14:paraId="3D4B647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SO2 &lt;2,5 kg/h</w:t>
            </w:r>
          </w:p>
        </w:tc>
        <w:tc>
          <w:tcPr>
            <w:tcW w:w="567" w:type="dxa"/>
            <w:tcBorders>
              <w:top w:val="nil"/>
              <w:left w:val="nil"/>
              <w:bottom w:val="single" w:sz="4" w:space="0" w:color="auto"/>
              <w:right w:val="single" w:sz="4" w:space="0" w:color="auto"/>
            </w:tcBorders>
            <w:noWrap/>
            <w:vAlign w:val="bottom"/>
            <w:hideMark/>
          </w:tcPr>
          <w:p w14:paraId="105AB8EC"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nil"/>
              <w:left w:val="nil"/>
              <w:bottom w:val="single" w:sz="4" w:space="0" w:color="auto"/>
              <w:right w:val="single" w:sz="4" w:space="0" w:color="auto"/>
            </w:tcBorders>
            <w:vAlign w:val="center"/>
            <w:hideMark/>
          </w:tcPr>
          <w:p w14:paraId="03750157" w14:textId="6A019B74"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3AC124A6"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14791</w:t>
            </w:r>
          </w:p>
        </w:tc>
        <w:tc>
          <w:tcPr>
            <w:tcW w:w="1188" w:type="dxa"/>
            <w:tcBorders>
              <w:top w:val="nil"/>
              <w:left w:val="nil"/>
              <w:bottom w:val="single" w:sz="4" w:space="0" w:color="auto"/>
              <w:right w:val="single" w:sz="4" w:space="0" w:color="auto"/>
            </w:tcBorders>
            <w:vAlign w:val="center"/>
            <w:hideMark/>
          </w:tcPr>
          <w:p w14:paraId="2326DAF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18</w:t>
            </w:r>
          </w:p>
        </w:tc>
      </w:tr>
      <w:tr w:rsidR="00AF55D1" w:rsidRPr="00D41FF2" w14:paraId="63634870" w14:textId="77777777" w:rsidTr="00940A0B">
        <w:trPr>
          <w:trHeight w:val="600"/>
        </w:trPr>
        <w:tc>
          <w:tcPr>
            <w:tcW w:w="2080" w:type="dxa"/>
            <w:tcBorders>
              <w:top w:val="single" w:sz="4" w:space="0" w:color="auto"/>
              <w:left w:val="single" w:sz="4" w:space="0" w:color="auto"/>
              <w:bottom w:val="single" w:sz="4" w:space="0" w:color="auto"/>
              <w:right w:val="single" w:sz="4" w:space="0" w:color="auto"/>
            </w:tcBorders>
            <w:vAlign w:val="center"/>
            <w:hideMark/>
          </w:tcPr>
          <w:p w14:paraId="352FABDF"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tetraclorometano</w:t>
            </w:r>
          </w:p>
        </w:tc>
        <w:tc>
          <w:tcPr>
            <w:tcW w:w="2310" w:type="dxa"/>
            <w:tcBorders>
              <w:top w:val="single" w:sz="4" w:space="0" w:color="auto"/>
              <w:left w:val="nil"/>
              <w:bottom w:val="single" w:sz="4" w:space="0" w:color="auto"/>
              <w:right w:val="single" w:sz="4" w:space="0" w:color="auto"/>
            </w:tcBorders>
            <w:vAlign w:val="center"/>
            <w:hideMark/>
          </w:tcPr>
          <w:p w14:paraId="00E1604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single" w:sz="4" w:space="0" w:color="auto"/>
              <w:left w:val="nil"/>
              <w:bottom w:val="single" w:sz="4" w:space="0" w:color="auto"/>
              <w:right w:val="nil"/>
            </w:tcBorders>
            <w:noWrap/>
            <w:vAlign w:val="bottom"/>
            <w:hideMark/>
          </w:tcPr>
          <w:p w14:paraId="61367A13" w14:textId="77777777" w:rsidR="00AF55D1" w:rsidRPr="00D41FF2" w:rsidRDefault="00AF55D1" w:rsidP="00EE2BAA">
            <w:pPr>
              <w:spacing w:after="0" w:line="240" w:lineRule="auto"/>
              <w:rPr>
                <w:rFonts w:ascii="Calibri" w:eastAsia="Times New Roman" w:hAnsi="Calibri" w:cs="Calibri"/>
                <w:lang w:eastAsia="it-I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1F60A4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single" w:sz="4" w:space="0" w:color="auto"/>
              <w:left w:val="nil"/>
              <w:bottom w:val="single" w:sz="4" w:space="0" w:color="auto"/>
              <w:right w:val="single" w:sz="4" w:space="0" w:color="auto"/>
            </w:tcBorders>
            <w:vAlign w:val="center"/>
            <w:hideMark/>
          </w:tcPr>
          <w:p w14:paraId="56F5809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single" w:sz="4" w:space="0" w:color="auto"/>
              <w:left w:val="single" w:sz="4" w:space="0" w:color="auto"/>
              <w:bottom w:val="single" w:sz="4" w:space="0" w:color="auto"/>
              <w:right w:val="single" w:sz="4" w:space="0" w:color="auto"/>
            </w:tcBorders>
            <w:vAlign w:val="center"/>
            <w:hideMark/>
          </w:tcPr>
          <w:p w14:paraId="406E5297"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35C974BD" w14:textId="77777777" w:rsidTr="00940A0B">
        <w:trPr>
          <w:trHeight w:val="600"/>
        </w:trPr>
        <w:tc>
          <w:tcPr>
            <w:tcW w:w="2080" w:type="dxa"/>
            <w:tcBorders>
              <w:top w:val="single" w:sz="4" w:space="0" w:color="auto"/>
              <w:left w:val="single" w:sz="4" w:space="0" w:color="auto"/>
              <w:bottom w:val="single" w:sz="4" w:space="0" w:color="auto"/>
              <w:right w:val="single" w:sz="4" w:space="0" w:color="auto"/>
            </w:tcBorders>
            <w:vAlign w:val="center"/>
            <w:hideMark/>
          </w:tcPr>
          <w:p w14:paraId="72DEEBD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toluene</w:t>
            </w:r>
          </w:p>
        </w:tc>
        <w:tc>
          <w:tcPr>
            <w:tcW w:w="2310" w:type="dxa"/>
            <w:tcBorders>
              <w:top w:val="single" w:sz="4" w:space="0" w:color="auto"/>
              <w:left w:val="nil"/>
              <w:bottom w:val="single" w:sz="4" w:space="0" w:color="auto"/>
              <w:right w:val="single" w:sz="4" w:space="0" w:color="auto"/>
            </w:tcBorders>
            <w:vAlign w:val="center"/>
            <w:hideMark/>
          </w:tcPr>
          <w:p w14:paraId="6D0B952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single" w:sz="4" w:space="0" w:color="auto"/>
              <w:left w:val="nil"/>
              <w:bottom w:val="single" w:sz="4" w:space="0" w:color="auto"/>
              <w:right w:val="nil"/>
            </w:tcBorders>
            <w:noWrap/>
            <w:vAlign w:val="bottom"/>
            <w:hideMark/>
          </w:tcPr>
          <w:p w14:paraId="70664D4A" w14:textId="77777777" w:rsidR="00AF55D1" w:rsidRPr="00D41FF2" w:rsidRDefault="00AF55D1" w:rsidP="00EE2BAA">
            <w:pPr>
              <w:spacing w:after="0" w:line="240" w:lineRule="auto"/>
              <w:rPr>
                <w:rFonts w:ascii="Calibri" w:eastAsia="Times New Roman" w:hAnsi="Calibri" w:cs="Calibri"/>
                <w:lang w:eastAsia="it-I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FAFF26A"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single" w:sz="4" w:space="0" w:color="auto"/>
              <w:left w:val="nil"/>
              <w:bottom w:val="single" w:sz="4" w:space="0" w:color="auto"/>
              <w:right w:val="single" w:sz="4" w:space="0" w:color="auto"/>
            </w:tcBorders>
            <w:vAlign w:val="center"/>
            <w:hideMark/>
          </w:tcPr>
          <w:p w14:paraId="3BF3A0F4"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single" w:sz="4" w:space="0" w:color="auto"/>
              <w:left w:val="single" w:sz="4" w:space="0" w:color="auto"/>
              <w:bottom w:val="single" w:sz="4" w:space="0" w:color="auto"/>
              <w:right w:val="single" w:sz="4" w:space="0" w:color="auto"/>
            </w:tcBorders>
            <w:vAlign w:val="center"/>
            <w:hideMark/>
          </w:tcPr>
          <w:p w14:paraId="1F8B15A1"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063BCA1E" w14:textId="77777777" w:rsidTr="00940A0B">
        <w:trPr>
          <w:trHeight w:val="600"/>
        </w:trPr>
        <w:tc>
          <w:tcPr>
            <w:tcW w:w="2080" w:type="dxa"/>
            <w:tcBorders>
              <w:top w:val="single" w:sz="4" w:space="0" w:color="auto"/>
              <w:left w:val="single" w:sz="4" w:space="0" w:color="auto"/>
              <w:bottom w:val="single" w:sz="4" w:space="0" w:color="auto"/>
              <w:right w:val="single" w:sz="4" w:space="0" w:color="auto"/>
            </w:tcBorders>
            <w:vAlign w:val="center"/>
            <w:hideMark/>
          </w:tcPr>
          <w:p w14:paraId="0C9059C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triclorometano</w:t>
            </w:r>
          </w:p>
        </w:tc>
        <w:tc>
          <w:tcPr>
            <w:tcW w:w="2310" w:type="dxa"/>
            <w:tcBorders>
              <w:top w:val="single" w:sz="4" w:space="0" w:color="auto"/>
              <w:left w:val="nil"/>
              <w:bottom w:val="single" w:sz="4" w:space="0" w:color="auto"/>
              <w:right w:val="single" w:sz="4" w:space="0" w:color="auto"/>
            </w:tcBorders>
            <w:vAlign w:val="center"/>
            <w:hideMark/>
          </w:tcPr>
          <w:p w14:paraId="18D1802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qualunque</w:t>
            </w:r>
          </w:p>
        </w:tc>
        <w:tc>
          <w:tcPr>
            <w:tcW w:w="567" w:type="dxa"/>
            <w:tcBorders>
              <w:top w:val="single" w:sz="4" w:space="0" w:color="auto"/>
              <w:left w:val="nil"/>
              <w:bottom w:val="single" w:sz="4" w:space="0" w:color="auto"/>
              <w:right w:val="nil"/>
            </w:tcBorders>
            <w:noWrap/>
            <w:vAlign w:val="bottom"/>
            <w:hideMark/>
          </w:tcPr>
          <w:p w14:paraId="382D8BD1" w14:textId="77777777" w:rsidR="00AF55D1" w:rsidRPr="00D41FF2" w:rsidRDefault="00AF55D1" w:rsidP="00EE2BAA">
            <w:pPr>
              <w:spacing w:after="0" w:line="240" w:lineRule="auto"/>
              <w:rPr>
                <w:rFonts w:ascii="Calibri" w:eastAsia="Times New Roman" w:hAnsi="Calibri" w:cs="Calibri"/>
                <w:lang w:eastAsia="it-I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659A73E"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single" w:sz="4" w:space="0" w:color="auto"/>
              <w:left w:val="nil"/>
              <w:bottom w:val="single" w:sz="4" w:space="0" w:color="auto"/>
              <w:right w:val="single" w:sz="4" w:space="0" w:color="auto"/>
            </w:tcBorders>
            <w:vAlign w:val="center"/>
            <w:hideMark/>
          </w:tcPr>
          <w:p w14:paraId="7871D8F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Nessuna norma EN disponibile</w:t>
            </w:r>
          </w:p>
        </w:tc>
        <w:tc>
          <w:tcPr>
            <w:tcW w:w="1188" w:type="dxa"/>
            <w:tcBorders>
              <w:top w:val="single" w:sz="4" w:space="0" w:color="auto"/>
              <w:left w:val="single" w:sz="4" w:space="0" w:color="auto"/>
              <w:bottom w:val="single" w:sz="4" w:space="0" w:color="auto"/>
              <w:right w:val="single" w:sz="4" w:space="0" w:color="auto"/>
            </w:tcBorders>
            <w:vAlign w:val="center"/>
            <w:hideMark/>
          </w:tcPr>
          <w:p w14:paraId="17DFF80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3086245B" w14:textId="77777777" w:rsidTr="00940A0B">
        <w:trPr>
          <w:trHeight w:val="900"/>
        </w:trPr>
        <w:tc>
          <w:tcPr>
            <w:tcW w:w="2080" w:type="dxa"/>
            <w:tcBorders>
              <w:top w:val="single" w:sz="4" w:space="0" w:color="auto"/>
              <w:left w:val="single" w:sz="4" w:space="0" w:color="auto"/>
              <w:bottom w:val="single" w:sz="4" w:space="0" w:color="auto"/>
              <w:right w:val="single" w:sz="4" w:space="0" w:color="auto"/>
            </w:tcBorders>
            <w:vAlign w:val="center"/>
            <w:hideMark/>
          </w:tcPr>
          <w:p w14:paraId="3EC587A3"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carbonio organico volatile totale (TCOV)</w:t>
            </w:r>
          </w:p>
        </w:tc>
        <w:tc>
          <w:tcPr>
            <w:tcW w:w="2310" w:type="dxa"/>
            <w:tcBorders>
              <w:top w:val="single" w:sz="4" w:space="0" w:color="auto"/>
              <w:left w:val="nil"/>
              <w:bottom w:val="single" w:sz="4" w:space="0" w:color="auto"/>
              <w:right w:val="single" w:sz="4" w:space="0" w:color="auto"/>
            </w:tcBorders>
            <w:vAlign w:val="center"/>
            <w:hideMark/>
          </w:tcPr>
          <w:p w14:paraId="3AF14E8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TCOV ≥ 2 kg C/h</w:t>
            </w:r>
          </w:p>
        </w:tc>
        <w:tc>
          <w:tcPr>
            <w:tcW w:w="567" w:type="dxa"/>
            <w:tcBorders>
              <w:top w:val="single" w:sz="4" w:space="0" w:color="auto"/>
              <w:left w:val="nil"/>
              <w:bottom w:val="single" w:sz="4" w:space="0" w:color="auto"/>
              <w:right w:val="single" w:sz="4" w:space="0" w:color="auto"/>
            </w:tcBorders>
            <w:noWrap/>
            <w:vAlign w:val="bottom"/>
            <w:hideMark/>
          </w:tcPr>
          <w:p w14:paraId="565E9AD6"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single" w:sz="4" w:space="0" w:color="auto"/>
              <w:left w:val="nil"/>
              <w:bottom w:val="single" w:sz="4" w:space="0" w:color="auto"/>
              <w:right w:val="single" w:sz="4" w:space="0" w:color="auto"/>
            </w:tcBorders>
            <w:vAlign w:val="center"/>
            <w:hideMark/>
          </w:tcPr>
          <w:p w14:paraId="0666DF02"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continuo</w:t>
            </w:r>
          </w:p>
        </w:tc>
        <w:tc>
          <w:tcPr>
            <w:tcW w:w="1931" w:type="dxa"/>
            <w:tcBorders>
              <w:top w:val="single" w:sz="4" w:space="0" w:color="auto"/>
              <w:left w:val="nil"/>
              <w:bottom w:val="single" w:sz="4" w:space="0" w:color="auto"/>
              <w:right w:val="single" w:sz="4" w:space="0" w:color="auto"/>
            </w:tcBorders>
            <w:vAlign w:val="center"/>
            <w:hideMark/>
          </w:tcPr>
          <w:p w14:paraId="33860C58"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Norme EN generiche</w:t>
            </w:r>
          </w:p>
        </w:tc>
        <w:tc>
          <w:tcPr>
            <w:tcW w:w="1188" w:type="dxa"/>
            <w:tcBorders>
              <w:top w:val="single" w:sz="4" w:space="0" w:color="auto"/>
              <w:left w:val="nil"/>
              <w:bottom w:val="single" w:sz="4" w:space="0" w:color="auto"/>
              <w:right w:val="single" w:sz="4" w:space="0" w:color="auto"/>
            </w:tcBorders>
            <w:vAlign w:val="center"/>
            <w:hideMark/>
          </w:tcPr>
          <w:p w14:paraId="2FC4EB5D"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r w:rsidR="00AF55D1" w:rsidRPr="00D41FF2" w14:paraId="37A22693" w14:textId="77777777" w:rsidTr="00940A0B">
        <w:trPr>
          <w:trHeight w:val="900"/>
        </w:trPr>
        <w:tc>
          <w:tcPr>
            <w:tcW w:w="2080" w:type="dxa"/>
            <w:tcBorders>
              <w:top w:val="nil"/>
              <w:left w:val="single" w:sz="4" w:space="0" w:color="auto"/>
              <w:bottom w:val="single" w:sz="4" w:space="0" w:color="auto"/>
              <w:right w:val="single" w:sz="4" w:space="0" w:color="auto"/>
            </w:tcBorders>
            <w:vAlign w:val="center"/>
            <w:hideMark/>
          </w:tcPr>
          <w:p w14:paraId="252D7B2C"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carbonio organico volatile totale (TCOV)</w:t>
            </w:r>
          </w:p>
        </w:tc>
        <w:tc>
          <w:tcPr>
            <w:tcW w:w="2310" w:type="dxa"/>
            <w:tcBorders>
              <w:top w:val="nil"/>
              <w:left w:val="nil"/>
              <w:bottom w:val="single" w:sz="4" w:space="0" w:color="auto"/>
              <w:right w:val="single" w:sz="4" w:space="0" w:color="auto"/>
            </w:tcBorders>
            <w:vAlign w:val="center"/>
            <w:hideMark/>
          </w:tcPr>
          <w:p w14:paraId="5CDAFEBB"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qualsiasi con portata massica al camino di TCOV &lt;2 kg C/h</w:t>
            </w:r>
          </w:p>
        </w:tc>
        <w:tc>
          <w:tcPr>
            <w:tcW w:w="567" w:type="dxa"/>
            <w:tcBorders>
              <w:top w:val="nil"/>
              <w:left w:val="nil"/>
              <w:bottom w:val="single" w:sz="4" w:space="0" w:color="auto"/>
              <w:right w:val="single" w:sz="4" w:space="0" w:color="auto"/>
            </w:tcBorders>
            <w:noWrap/>
            <w:vAlign w:val="bottom"/>
            <w:hideMark/>
          </w:tcPr>
          <w:p w14:paraId="586B2B2B" w14:textId="77777777" w:rsidR="00AF55D1" w:rsidRPr="00D41FF2" w:rsidRDefault="00AF55D1" w:rsidP="00EE2BAA">
            <w:pPr>
              <w:spacing w:after="0" w:line="240" w:lineRule="auto"/>
              <w:rPr>
                <w:rFonts w:ascii="Aptos Narrow" w:eastAsia="Times New Roman" w:hAnsi="Aptos Narrow" w:cs="Times New Roman"/>
                <w:lang w:eastAsia="it-IT"/>
              </w:rPr>
            </w:pPr>
            <w:r w:rsidRPr="00D41FF2">
              <w:rPr>
                <w:rFonts w:ascii="Aptos Narrow" w:eastAsia="Times New Roman" w:hAnsi="Aptos Narrow" w:cs="Times New Roman"/>
                <w:lang w:eastAsia="it-IT"/>
              </w:rPr>
              <w:t> </w:t>
            </w:r>
          </w:p>
        </w:tc>
        <w:tc>
          <w:tcPr>
            <w:tcW w:w="1417" w:type="dxa"/>
            <w:tcBorders>
              <w:top w:val="nil"/>
              <w:left w:val="nil"/>
              <w:bottom w:val="single" w:sz="4" w:space="0" w:color="auto"/>
              <w:right w:val="single" w:sz="4" w:space="0" w:color="auto"/>
            </w:tcBorders>
            <w:vAlign w:val="center"/>
            <w:hideMark/>
          </w:tcPr>
          <w:p w14:paraId="2263E54B" w14:textId="5AB5AA39"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Semestrale</w:t>
            </w:r>
          </w:p>
        </w:tc>
        <w:tc>
          <w:tcPr>
            <w:tcW w:w="1931" w:type="dxa"/>
            <w:tcBorders>
              <w:top w:val="nil"/>
              <w:left w:val="nil"/>
              <w:bottom w:val="single" w:sz="4" w:space="0" w:color="auto"/>
              <w:right w:val="single" w:sz="4" w:space="0" w:color="auto"/>
            </w:tcBorders>
            <w:vAlign w:val="center"/>
            <w:hideMark/>
          </w:tcPr>
          <w:p w14:paraId="6D602B76"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EN 12619</w:t>
            </w:r>
          </w:p>
        </w:tc>
        <w:tc>
          <w:tcPr>
            <w:tcW w:w="1188" w:type="dxa"/>
            <w:tcBorders>
              <w:top w:val="nil"/>
              <w:left w:val="nil"/>
              <w:bottom w:val="single" w:sz="4" w:space="0" w:color="auto"/>
              <w:right w:val="single" w:sz="4" w:space="0" w:color="auto"/>
            </w:tcBorders>
            <w:vAlign w:val="center"/>
            <w:hideMark/>
          </w:tcPr>
          <w:p w14:paraId="74FD61E9" w14:textId="77777777" w:rsidR="00AF55D1" w:rsidRPr="00D41FF2" w:rsidRDefault="00AF55D1" w:rsidP="00EE2BAA">
            <w:pPr>
              <w:spacing w:after="0" w:line="240" w:lineRule="auto"/>
              <w:rPr>
                <w:rFonts w:ascii="Calibri" w:eastAsia="Times New Roman" w:hAnsi="Calibri" w:cs="Calibri"/>
                <w:lang w:eastAsia="it-IT"/>
              </w:rPr>
            </w:pPr>
            <w:r w:rsidRPr="00D41FF2">
              <w:rPr>
                <w:rFonts w:ascii="Calibri" w:eastAsia="Times New Roman" w:hAnsi="Calibri" w:cs="Calibri"/>
                <w:lang w:eastAsia="it-IT"/>
              </w:rPr>
              <w:t>BAT 11</w:t>
            </w:r>
          </w:p>
        </w:tc>
      </w:tr>
    </w:tbl>
    <w:p w14:paraId="39728956" w14:textId="70A860E8" w:rsidR="00D5518E" w:rsidRPr="00D41FF2" w:rsidRDefault="00D5518E" w:rsidP="0044455A">
      <w:pPr>
        <w:spacing w:line="288" w:lineRule="auto"/>
        <w:jc w:val="center"/>
        <w:rPr>
          <w:rFonts w:cstheme="minorHAnsi"/>
          <w:b/>
          <w:bCs/>
          <w:i/>
          <w:iCs/>
          <w:sz w:val="20"/>
          <w:szCs w:val="20"/>
        </w:rPr>
      </w:pPr>
      <w:r w:rsidRPr="00D41FF2">
        <w:rPr>
          <w:rFonts w:cstheme="minorHAnsi"/>
          <w:b/>
          <w:bCs/>
          <w:i/>
          <w:iCs/>
          <w:sz w:val="20"/>
          <w:szCs w:val="20"/>
        </w:rPr>
        <w:t xml:space="preserve">Tabella </w:t>
      </w:r>
      <w:r w:rsidR="0044455A" w:rsidRPr="00D41FF2">
        <w:rPr>
          <w:rFonts w:cstheme="minorHAnsi"/>
          <w:b/>
          <w:bCs/>
          <w:i/>
          <w:iCs/>
          <w:sz w:val="20"/>
          <w:szCs w:val="20"/>
        </w:rPr>
        <w:t xml:space="preserve">16 - </w:t>
      </w:r>
      <w:r w:rsidRPr="00D41FF2">
        <w:rPr>
          <w:rFonts w:cstheme="minorHAnsi"/>
          <w:i/>
          <w:iCs/>
          <w:sz w:val="20"/>
          <w:szCs w:val="20"/>
        </w:rPr>
        <w:t>Inquinanti monitorati</w:t>
      </w:r>
    </w:p>
    <w:p w14:paraId="54B346C1" w14:textId="77777777" w:rsidR="0055415C" w:rsidRPr="00D41FF2" w:rsidRDefault="0055415C">
      <w:pPr>
        <w:rPr>
          <w:rFonts w:cstheme="minorHAnsi"/>
          <w:b/>
          <w:bCs/>
        </w:rPr>
      </w:pPr>
      <w:r w:rsidRPr="00D41FF2">
        <w:rPr>
          <w:rFonts w:cstheme="minorHAnsi"/>
          <w:b/>
          <w:bCs/>
        </w:rPr>
        <w:br w:type="page"/>
      </w:r>
    </w:p>
    <w:p w14:paraId="5B5742D6" w14:textId="3195A3A2" w:rsidR="00100AD5" w:rsidRPr="00D41FF2" w:rsidRDefault="000B668A" w:rsidP="00100AD5">
      <w:pPr>
        <w:spacing w:before="120" w:line="288" w:lineRule="auto"/>
        <w:jc w:val="both"/>
        <w:rPr>
          <w:rFonts w:cstheme="minorHAnsi"/>
          <w:b/>
          <w:bCs/>
        </w:rPr>
      </w:pPr>
      <w:r w:rsidRPr="00D41FF2">
        <w:rPr>
          <w:rFonts w:cstheme="minorHAnsi"/>
          <w:b/>
          <w:bCs/>
        </w:rPr>
        <w:lastRenderedPageBreak/>
        <w:t>PRODUZIONE DI POLIOLEFINE</w:t>
      </w:r>
      <w:r w:rsidR="00867A79" w:rsidRPr="00D41FF2">
        <w:rPr>
          <w:rFonts w:cstheme="minorHAnsi"/>
          <w:b/>
          <w:bCs/>
        </w:rPr>
        <w:t xml:space="preserve"> (BAT 24-25)</w:t>
      </w:r>
    </w:p>
    <w:p w14:paraId="58A28E30" w14:textId="77777777" w:rsidR="0073613C" w:rsidRPr="00D41FF2" w:rsidRDefault="0073613C" w:rsidP="00610CC2">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La frequenza minima di monitoraggio semestrale può essere ridotta a una volta l’anno o una volta ogni tre anni se è dimostrato che i livelli delle emissioni sono sufficientemente stabili (NOTA 4 BAT 8 WGC).</w:t>
      </w:r>
    </w:p>
    <w:p w14:paraId="7A443B6A" w14:textId="77777777" w:rsidR="00610CC2" w:rsidRPr="00D41FF2" w:rsidRDefault="00610CC2" w:rsidP="00610CC2">
      <w:pPr>
        <w:spacing w:after="0" w:line="240" w:lineRule="auto"/>
        <w:jc w:val="both"/>
        <w:rPr>
          <w:rFonts w:eastAsia="Times New Roman" w:cstheme="minorHAnsi"/>
          <w:color w:val="007BB8"/>
          <w:szCs w:val="24"/>
          <w:lang w:eastAsia="it-IT"/>
        </w:rPr>
      </w:pPr>
    </w:p>
    <w:p w14:paraId="78A46F79" w14:textId="37F27FDD" w:rsidR="00853076" w:rsidRPr="00D41FF2" w:rsidRDefault="00853076" w:rsidP="00610CC2">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Nel caso della produzione di poliolefine, il monitoraggio delle emissioni di TCOV provenienti dalle fasi di finitura (ad esempio, essiccazione, miscelazione) e dallo stoccaggio dei polimeri può essere integrato dal monitoraggio di cui alla BAT 24 se fornisce una rappresentazione migliore di queste emissioni (NOTA 10 BAT 8 WGC)..</w:t>
      </w:r>
    </w:p>
    <w:tbl>
      <w:tblPr>
        <w:tblW w:w="9776" w:type="dxa"/>
        <w:tblCellMar>
          <w:left w:w="70" w:type="dxa"/>
          <w:right w:w="70" w:type="dxa"/>
        </w:tblCellMar>
        <w:tblLook w:val="04A0" w:firstRow="1" w:lastRow="0" w:firstColumn="1" w:lastColumn="0" w:noHBand="0" w:noVBand="1"/>
      </w:tblPr>
      <w:tblGrid>
        <w:gridCol w:w="2090"/>
        <w:gridCol w:w="2583"/>
        <w:gridCol w:w="567"/>
        <w:gridCol w:w="1701"/>
        <w:gridCol w:w="1418"/>
        <w:gridCol w:w="1417"/>
      </w:tblGrid>
      <w:tr w:rsidR="00AF55D1" w:rsidRPr="00D41FF2" w14:paraId="51E65893" w14:textId="77777777" w:rsidTr="0055415C">
        <w:trPr>
          <w:trHeight w:val="900"/>
        </w:trPr>
        <w:tc>
          <w:tcPr>
            <w:tcW w:w="2090" w:type="dxa"/>
            <w:tcBorders>
              <w:top w:val="single" w:sz="4" w:space="0" w:color="auto"/>
              <w:left w:val="single" w:sz="4" w:space="0" w:color="auto"/>
              <w:bottom w:val="single" w:sz="4" w:space="0" w:color="auto"/>
              <w:right w:val="single" w:sz="4" w:space="0" w:color="auto"/>
            </w:tcBorders>
            <w:vAlign w:val="center"/>
            <w:hideMark/>
          </w:tcPr>
          <w:p w14:paraId="78D83ECE"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Parametro</w:t>
            </w:r>
          </w:p>
        </w:tc>
        <w:tc>
          <w:tcPr>
            <w:tcW w:w="2583" w:type="dxa"/>
            <w:tcBorders>
              <w:top w:val="single" w:sz="4" w:space="0" w:color="auto"/>
              <w:left w:val="nil"/>
              <w:bottom w:val="single" w:sz="4" w:space="0" w:color="auto"/>
              <w:right w:val="single" w:sz="4" w:space="0" w:color="auto"/>
            </w:tcBorders>
            <w:vAlign w:val="center"/>
            <w:hideMark/>
          </w:tcPr>
          <w:p w14:paraId="1AEE6C89"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Processo o fonte</w:t>
            </w:r>
          </w:p>
        </w:tc>
        <w:tc>
          <w:tcPr>
            <w:tcW w:w="567" w:type="dxa"/>
            <w:tcBorders>
              <w:top w:val="single" w:sz="4" w:space="0" w:color="auto"/>
              <w:left w:val="nil"/>
              <w:bottom w:val="single" w:sz="4" w:space="0" w:color="auto"/>
              <w:right w:val="single" w:sz="4" w:space="0" w:color="auto"/>
            </w:tcBorders>
            <w:vAlign w:val="center"/>
            <w:hideMark/>
          </w:tcPr>
          <w:p w14:paraId="47C67572"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E</w:t>
            </w:r>
          </w:p>
        </w:tc>
        <w:tc>
          <w:tcPr>
            <w:tcW w:w="1701" w:type="dxa"/>
            <w:tcBorders>
              <w:top w:val="single" w:sz="4" w:space="0" w:color="auto"/>
              <w:left w:val="nil"/>
              <w:bottom w:val="single" w:sz="4" w:space="0" w:color="auto"/>
              <w:right w:val="single" w:sz="4" w:space="0" w:color="auto"/>
            </w:tcBorders>
            <w:vAlign w:val="center"/>
            <w:hideMark/>
          </w:tcPr>
          <w:p w14:paraId="239480AA"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Frequenza monitoraggio</w:t>
            </w:r>
          </w:p>
        </w:tc>
        <w:tc>
          <w:tcPr>
            <w:tcW w:w="1418" w:type="dxa"/>
            <w:tcBorders>
              <w:top w:val="single" w:sz="4" w:space="0" w:color="auto"/>
              <w:left w:val="nil"/>
              <w:bottom w:val="single" w:sz="4" w:space="0" w:color="auto"/>
              <w:right w:val="single" w:sz="4" w:space="0" w:color="auto"/>
            </w:tcBorders>
            <w:vAlign w:val="center"/>
            <w:hideMark/>
          </w:tcPr>
          <w:p w14:paraId="1318C2F7"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Metodi</w:t>
            </w:r>
          </w:p>
        </w:tc>
        <w:tc>
          <w:tcPr>
            <w:tcW w:w="1417" w:type="dxa"/>
            <w:tcBorders>
              <w:top w:val="single" w:sz="4" w:space="0" w:color="auto"/>
              <w:left w:val="nil"/>
              <w:bottom w:val="single" w:sz="4" w:space="0" w:color="auto"/>
              <w:right w:val="single" w:sz="4" w:space="0" w:color="auto"/>
            </w:tcBorders>
            <w:vAlign w:val="center"/>
            <w:hideMark/>
          </w:tcPr>
          <w:p w14:paraId="63A1D146" w14:textId="2379BFBF"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BAT di riferimento</w:t>
            </w:r>
          </w:p>
        </w:tc>
      </w:tr>
      <w:tr w:rsidR="00AF55D1" w:rsidRPr="00D41FF2" w14:paraId="1ACA2F09" w14:textId="77777777" w:rsidTr="0055415C">
        <w:trPr>
          <w:trHeight w:val="300"/>
        </w:trPr>
        <w:tc>
          <w:tcPr>
            <w:tcW w:w="2090" w:type="dxa"/>
            <w:tcBorders>
              <w:top w:val="nil"/>
              <w:left w:val="single" w:sz="4" w:space="0" w:color="auto"/>
              <w:bottom w:val="single" w:sz="4" w:space="0" w:color="auto"/>
              <w:right w:val="single" w:sz="4" w:space="0" w:color="auto"/>
            </w:tcBorders>
            <w:vAlign w:val="center"/>
            <w:hideMark/>
          </w:tcPr>
          <w:p w14:paraId="0CE0D9B2" w14:textId="0EE61EE5"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carbonio organico volatile totale (TCOV)</w:t>
            </w:r>
          </w:p>
        </w:tc>
        <w:tc>
          <w:tcPr>
            <w:tcW w:w="2583" w:type="dxa"/>
            <w:tcBorders>
              <w:top w:val="nil"/>
              <w:left w:val="nil"/>
              <w:bottom w:val="single" w:sz="4" w:space="0" w:color="auto"/>
              <w:right w:val="single" w:sz="4" w:space="0" w:color="auto"/>
            </w:tcBorders>
            <w:vAlign w:val="center"/>
            <w:hideMark/>
          </w:tcPr>
          <w:p w14:paraId="290C306C" w14:textId="7201ED1F"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qualsiasi con portata massica al camino di TCOV ≥ 2 kg C/h</w:t>
            </w:r>
          </w:p>
        </w:tc>
        <w:tc>
          <w:tcPr>
            <w:tcW w:w="567" w:type="dxa"/>
            <w:tcBorders>
              <w:top w:val="nil"/>
              <w:left w:val="nil"/>
              <w:bottom w:val="single" w:sz="4" w:space="0" w:color="auto"/>
              <w:right w:val="single" w:sz="4" w:space="0" w:color="auto"/>
            </w:tcBorders>
            <w:vAlign w:val="bottom"/>
            <w:hideMark/>
          </w:tcPr>
          <w:p w14:paraId="53AA5FE6" w14:textId="50C11591" w:rsidR="00AF55D1" w:rsidRPr="00D41FF2" w:rsidRDefault="00AF55D1" w:rsidP="002440F5">
            <w:pPr>
              <w:spacing w:after="0" w:line="240" w:lineRule="auto"/>
              <w:rPr>
                <w:rFonts w:ascii="Calibri" w:eastAsia="Times New Roman" w:hAnsi="Calibri" w:cs="Calibri"/>
                <w:lang w:eastAsia="it-IT"/>
              </w:rPr>
            </w:pPr>
            <w:r w:rsidRPr="00D41FF2">
              <w:rPr>
                <w:rFonts w:ascii="Aptos Narrow" w:hAnsi="Aptos Narrow"/>
              </w:rPr>
              <w:t> </w:t>
            </w:r>
          </w:p>
        </w:tc>
        <w:tc>
          <w:tcPr>
            <w:tcW w:w="1701" w:type="dxa"/>
            <w:tcBorders>
              <w:top w:val="nil"/>
              <w:left w:val="nil"/>
              <w:bottom w:val="single" w:sz="4" w:space="0" w:color="auto"/>
              <w:right w:val="single" w:sz="4" w:space="0" w:color="auto"/>
            </w:tcBorders>
            <w:vAlign w:val="center"/>
            <w:hideMark/>
          </w:tcPr>
          <w:p w14:paraId="4A2DCB07" w14:textId="38D3EE57"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continuo</w:t>
            </w:r>
          </w:p>
        </w:tc>
        <w:tc>
          <w:tcPr>
            <w:tcW w:w="1418" w:type="dxa"/>
            <w:tcBorders>
              <w:top w:val="nil"/>
              <w:left w:val="nil"/>
              <w:bottom w:val="single" w:sz="4" w:space="0" w:color="auto"/>
              <w:right w:val="single" w:sz="4" w:space="0" w:color="auto"/>
            </w:tcBorders>
            <w:vAlign w:val="center"/>
            <w:hideMark/>
          </w:tcPr>
          <w:p w14:paraId="59D2A887" w14:textId="71142A70"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Norme EN generiche</w:t>
            </w:r>
          </w:p>
        </w:tc>
        <w:tc>
          <w:tcPr>
            <w:tcW w:w="1417" w:type="dxa"/>
            <w:tcBorders>
              <w:top w:val="nil"/>
              <w:left w:val="nil"/>
              <w:bottom w:val="single" w:sz="4" w:space="0" w:color="auto"/>
              <w:right w:val="single" w:sz="4" w:space="0" w:color="auto"/>
            </w:tcBorders>
            <w:vAlign w:val="center"/>
            <w:hideMark/>
          </w:tcPr>
          <w:p w14:paraId="45FD203A" w14:textId="5D1F4CB5"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BAT 11 e 25</w:t>
            </w:r>
          </w:p>
        </w:tc>
      </w:tr>
      <w:tr w:rsidR="00AF55D1" w:rsidRPr="00D41FF2" w14:paraId="15BBF0F3" w14:textId="77777777" w:rsidTr="0055415C">
        <w:trPr>
          <w:trHeight w:val="300"/>
        </w:trPr>
        <w:tc>
          <w:tcPr>
            <w:tcW w:w="2090" w:type="dxa"/>
            <w:tcBorders>
              <w:top w:val="nil"/>
              <w:left w:val="single" w:sz="4" w:space="0" w:color="auto"/>
              <w:bottom w:val="single" w:sz="4" w:space="0" w:color="auto"/>
              <w:right w:val="single" w:sz="4" w:space="0" w:color="auto"/>
            </w:tcBorders>
            <w:vAlign w:val="center"/>
            <w:hideMark/>
          </w:tcPr>
          <w:p w14:paraId="597B22AB" w14:textId="58CE6608"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carbonio organico volatile totale (TCOV)</w:t>
            </w:r>
          </w:p>
        </w:tc>
        <w:tc>
          <w:tcPr>
            <w:tcW w:w="2583" w:type="dxa"/>
            <w:tcBorders>
              <w:top w:val="nil"/>
              <w:left w:val="nil"/>
              <w:bottom w:val="single" w:sz="4" w:space="0" w:color="auto"/>
              <w:right w:val="single" w:sz="4" w:space="0" w:color="auto"/>
            </w:tcBorders>
            <w:vAlign w:val="center"/>
            <w:hideMark/>
          </w:tcPr>
          <w:p w14:paraId="63EDCF03" w14:textId="39E688E1"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qualsiasi con portata massica al camino di TCOV &lt;2 kg C/h</w:t>
            </w:r>
          </w:p>
        </w:tc>
        <w:tc>
          <w:tcPr>
            <w:tcW w:w="567" w:type="dxa"/>
            <w:tcBorders>
              <w:top w:val="nil"/>
              <w:left w:val="nil"/>
              <w:bottom w:val="single" w:sz="4" w:space="0" w:color="auto"/>
              <w:right w:val="single" w:sz="4" w:space="0" w:color="auto"/>
            </w:tcBorders>
            <w:vAlign w:val="bottom"/>
            <w:hideMark/>
          </w:tcPr>
          <w:p w14:paraId="352B9E93" w14:textId="03F6EBAD" w:rsidR="00AF55D1" w:rsidRPr="00D41FF2" w:rsidRDefault="00AF55D1" w:rsidP="002440F5">
            <w:pPr>
              <w:spacing w:after="0" w:line="240" w:lineRule="auto"/>
              <w:rPr>
                <w:rFonts w:ascii="Calibri" w:eastAsia="Times New Roman" w:hAnsi="Calibri" w:cs="Calibri"/>
                <w:lang w:eastAsia="it-IT"/>
              </w:rPr>
            </w:pPr>
            <w:r w:rsidRPr="00D41FF2">
              <w:rPr>
                <w:rFonts w:ascii="Aptos Narrow" w:hAnsi="Aptos Narrow"/>
              </w:rPr>
              <w:t> </w:t>
            </w:r>
          </w:p>
        </w:tc>
        <w:tc>
          <w:tcPr>
            <w:tcW w:w="1701" w:type="dxa"/>
            <w:tcBorders>
              <w:top w:val="nil"/>
              <w:left w:val="nil"/>
              <w:bottom w:val="single" w:sz="4" w:space="0" w:color="auto"/>
              <w:right w:val="single" w:sz="4" w:space="0" w:color="auto"/>
            </w:tcBorders>
            <w:vAlign w:val="center"/>
            <w:hideMark/>
          </w:tcPr>
          <w:p w14:paraId="656F4A3D" w14:textId="6EAF824F"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Semestrale</w:t>
            </w:r>
          </w:p>
        </w:tc>
        <w:tc>
          <w:tcPr>
            <w:tcW w:w="1418" w:type="dxa"/>
            <w:tcBorders>
              <w:top w:val="nil"/>
              <w:left w:val="nil"/>
              <w:bottom w:val="single" w:sz="4" w:space="0" w:color="auto"/>
              <w:right w:val="single" w:sz="4" w:space="0" w:color="auto"/>
            </w:tcBorders>
            <w:vAlign w:val="center"/>
            <w:hideMark/>
          </w:tcPr>
          <w:p w14:paraId="797FE205" w14:textId="18C3A211"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EN 12619</w:t>
            </w:r>
          </w:p>
        </w:tc>
        <w:tc>
          <w:tcPr>
            <w:tcW w:w="1417" w:type="dxa"/>
            <w:tcBorders>
              <w:top w:val="nil"/>
              <w:left w:val="nil"/>
              <w:bottom w:val="single" w:sz="4" w:space="0" w:color="auto"/>
              <w:right w:val="single" w:sz="4" w:space="0" w:color="auto"/>
            </w:tcBorders>
            <w:vAlign w:val="center"/>
            <w:hideMark/>
          </w:tcPr>
          <w:p w14:paraId="650897FF" w14:textId="28519144" w:rsidR="00AF55D1" w:rsidRPr="00D41FF2" w:rsidRDefault="00AF55D1" w:rsidP="002440F5">
            <w:pPr>
              <w:spacing w:after="0" w:line="240" w:lineRule="auto"/>
              <w:rPr>
                <w:rFonts w:ascii="Calibri" w:eastAsia="Times New Roman" w:hAnsi="Calibri" w:cs="Calibri"/>
                <w:lang w:eastAsia="it-IT"/>
              </w:rPr>
            </w:pPr>
            <w:r w:rsidRPr="00D41FF2">
              <w:rPr>
                <w:rFonts w:ascii="Calibri" w:hAnsi="Calibri" w:cs="Calibri"/>
              </w:rPr>
              <w:t>BAT 11 e 25</w:t>
            </w:r>
          </w:p>
        </w:tc>
      </w:tr>
    </w:tbl>
    <w:p w14:paraId="62442D62" w14:textId="79543F08" w:rsidR="00044489" w:rsidRPr="00D41FF2" w:rsidRDefault="00044489" w:rsidP="00C66CD4">
      <w:pPr>
        <w:spacing w:line="288" w:lineRule="auto"/>
        <w:jc w:val="center"/>
        <w:rPr>
          <w:rFonts w:cstheme="minorHAnsi"/>
          <w:b/>
          <w:bCs/>
          <w:i/>
          <w:iCs/>
          <w:sz w:val="20"/>
          <w:szCs w:val="20"/>
        </w:rPr>
      </w:pPr>
      <w:r w:rsidRPr="00D41FF2">
        <w:rPr>
          <w:rFonts w:cstheme="minorHAnsi"/>
          <w:b/>
          <w:bCs/>
          <w:i/>
          <w:iCs/>
          <w:sz w:val="20"/>
          <w:szCs w:val="20"/>
        </w:rPr>
        <w:t xml:space="preserve">Tabella </w:t>
      </w:r>
      <w:r w:rsidR="00C66CD4" w:rsidRPr="00D41FF2">
        <w:rPr>
          <w:rFonts w:cstheme="minorHAnsi"/>
          <w:b/>
          <w:bCs/>
          <w:i/>
          <w:iCs/>
          <w:sz w:val="20"/>
          <w:szCs w:val="20"/>
        </w:rPr>
        <w:t xml:space="preserve">17 </w:t>
      </w:r>
      <w:r w:rsidRPr="00D41FF2">
        <w:rPr>
          <w:rFonts w:cstheme="minorHAnsi"/>
          <w:b/>
          <w:bCs/>
          <w:i/>
          <w:iCs/>
          <w:sz w:val="20"/>
          <w:szCs w:val="20"/>
        </w:rPr>
        <w:t xml:space="preserve">- </w:t>
      </w:r>
      <w:r w:rsidRPr="00D41FF2">
        <w:rPr>
          <w:rFonts w:cstheme="minorHAnsi"/>
          <w:i/>
          <w:iCs/>
          <w:sz w:val="20"/>
          <w:szCs w:val="20"/>
        </w:rPr>
        <w:t>Inquinanti monitorati</w:t>
      </w:r>
    </w:p>
    <w:p w14:paraId="525DBA54" w14:textId="77777777" w:rsidR="00610CC2" w:rsidRPr="00D41FF2" w:rsidRDefault="00610CC2" w:rsidP="00C62526">
      <w:pPr>
        <w:spacing w:before="120" w:line="288" w:lineRule="auto"/>
        <w:jc w:val="both"/>
        <w:rPr>
          <w:rFonts w:cstheme="minorHAnsi"/>
          <w:b/>
          <w:bCs/>
        </w:rPr>
      </w:pPr>
    </w:p>
    <w:p w14:paraId="68E1A5AF" w14:textId="079AA2A1" w:rsidR="00C62526" w:rsidRPr="00D41FF2" w:rsidRDefault="00867A79" w:rsidP="00C62526">
      <w:pPr>
        <w:spacing w:before="120" w:line="288" w:lineRule="auto"/>
        <w:jc w:val="both"/>
        <w:rPr>
          <w:rFonts w:cstheme="minorHAnsi"/>
          <w:b/>
          <w:bCs/>
        </w:rPr>
      </w:pPr>
      <w:r w:rsidRPr="00D41FF2">
        <w:rPr>
          <w:rFonts w:cstheme="minorHAnsi"/>
          <w:b/>
          <w:bCs/>
        </w:rPr>
        <w:t>CLORURO DI POLIVINILE – PVC (BAT 26-27-28</w:t>
      </w:r>
      <w:r w:rsidR="008C4382" w:rsidRPr="00D41FF2">
        <w:rPr>
          <w:rFonts w:cstheme="minorHAnsi"/>
          <w:b/>
          <w:bCs/>
        </w:rPr>
        <w:t>-29-30)</w:t>
      </w:r>
    </w:p>
    <w:p w14:paraId="1039774F" w14:textId="507899A5" w:rsidR="00003278" w:rsidRPr="00D41FF2" w:rsidRDefault="00003278" w:rsidP="00610CC2">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Il monitoraggio delle emissioni di VCM dalle fasi di finitura (ad esempio, essiccazione, miscelazione) nonché dal trasferimento, dalla manipolazione e dallo stoccaggio del PVC può essere sostituito dal monitoraggio di cui alla BAT 27 (nota 1 </w:t>
      </w:r>
      <w:r w:rsidR="00671076" w:rsidRPr="00D41FF2">
        <w:rPr>
          <w:rFonts w:eastAsia="Times New Roman" w:cstheme="minorHAnsi"/>
          <w:color w:val="007BB8"/>
          <w:szCs w:val="24"/>
          <w:lang w:eastAsia="it-IT"/>
        </w:rPr>
        <w:t>BAT 26 WGC)</w:t>
      </w:r>
      <w:r w:rsidRPr="00D41FF2">
        <w:rPr>
          <w:rFonts w:eastAsia="Times New Roman" w:cstheme="minorHAnsi"/>
          <w:color w:val="007BB8"/>
          <w:szCs w:val="24"/>
          <w:lang w:eastAsia="it-IT"/>
        </w:rPr>
        <w:t>.</w:t>
      </w:r>
    </w:p>
    <w:p w14:paraId="2405916A" w14:textId="77777777" w:rsidR="00610CC2" w:rsidRPr="00D41FF2" w:rsidRDefault="00610CC2" w:rsidP="00610CC2">
      <w:pPr>
        <w:spacing w:after="0" w:line="240" w:lineRule="auto"/>
        <w:jc w:val="both"/>
        <w:rPr>
          <w:rFonts w:eastAsia="Times New Roman" w:cstheme="minorHAnsi"/>
          <w:color w:val="007BB8"/>
          <w:szCs w:val="24"/>
          <w:lang w:eastAsia="it-IT"/>
        </w:rPr>
      </w:pPr>
    </w:p>
    <w:p w14:paraId="0A538272" w14:textId="4D453287" w:rsidR="00003278" w:rsidRPr="00D41FF2" w:rsidRDefault="00003278" w:rsidP="00610CC2">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Le norme EN generiche per le misurazioni in continuo sono EN 14181, EN 15267-1, EN 15267-2 e EN 15267-3</w:t>
      </w:r>
      <w:r w:rsidR="00671076" w:rsidRPr="00D41FF2">
        <w:rPr>
          <w:rFonts w:eastAsia="Times New Roman" w:cstheme="minorHAnsi"/>
          <w:color w:val="007BB8"/>
          <w:szCs w:val="24"/>
          <w:lang w:eastAsia="it-IT"/>
        </w:rPr>
        <w:t xml:space="preserve"> (nota 2 BAT 26 WGC)</w:t>
      </w:r>
      <w:r w:rsidRPr="00D41FF2">
        <w:rPr>
          <w:rFonts w:eastAsia="Times New Roman" w:cstheme="minorHAnsi"/>
          <w:color w:val="007BB8"/>
          <w:szCs w:val="24"/>
          <w:lang w:eastAsia="it-IT"/>
        </w:rPr>
        <w:t>.</w:t>
      </w:r>
    </w:p>
    <w:p w14:paraId="46DF268E" w14:textId="77777777" w:rsidR="00610CC2" w:rsidRPr="00D41FF2" w:rsidRDefault="00610CC2" w:rsidP="00610CC2">
      <w:pPr>
        <w:spacing w:after="0" w:line="240" w:lineRule="auto"/>
        <w:jc w:val="both"/>
        <w:rPr>
          <w:rFonts w:eastAsia="Times New Roman" w:cstheme="minorHAnsi"/>
          <w:color w:val="007BB8"/>
          <w:szCs w:val="24"/>
          <w:lang w:eastAsia="it-IT"/>
        </w:rPr>
      </w:pPr>
    </w:p>
    <w:p w14:paraId="4D0AABB2" w14:textId="2B040712" w:rsidR="00003278" w:rsidRPr="00D41FF2" w:rsidRDefault="00003278" w:rsidP="00610CC2">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Per quanto possibile, le misurazioni </w:t>
      </w:r>
      <w:r w:rsidR="00762271" w:rsidRPr="00D41FF2">
        <w:rPr>
          <w:rFonts w:eastAsia="Times New Roman" w:cstheme="minorHAnsi"/>
          <w:color w:val="007BB8"/>
          <w:szCs w:val="24"/>
          <w:lang w:eastAsia="it-IT"/>
        </w:rPr>
        <w:t xml:space="preserve">discontinue </w:t>
      </w:r>
      <w:r w:rsidRPr="00D41FF2">
        <w:rPr>
          <w:rFonts w:eastAsia="Times New Roman" w:cstheme="minorHAnsi"/>
          <w:color w:val="007BB8"/>
          <w:szCs w:val="24"/>
          <w:lang w:eastAsia="it-IT"/>
        </w:rPr>
        <w:t>sono effettuate al livello massimo di emissioni previsto in condizioni di esercizio normali</w:t>
      </w:r>
      <w:r w:rsidR="00671076" w:rsidRPr="00D41FF2">
        <w:rPr>
          <w:rFonts w:eastAsia="Times New Roman" w:cstheme="minorHAnsi"/>
          <w:color w:val="007BB8"/>
          <w:szCs w:val="24"/>
          <w:lang w:eastAsia="it-IT"/>
        </w:rPr>
        <w:t xml:space="preserve"> (nota 4 BAT 26 WGC)</w:t>
      </w:r>
      <w:r w:rsidRPr="00D41FF2">
        <w:rPr>
          <w:rFonts w:eastAsia="Times New Roman" w:cstheme="minorHAnsi"/>
          <w:color w:val="007BB8"/>
          <w:szCs w:val="24"/>
          <w:lang w:eastAsia="it-IT"/>
        </w:rPr>
        <w:t>.</w:t>
      </w:r>
    </w:p>
    <w:p w14:paraId="4478681C" w14:textId="77777777" w:rsidR="00610CC2" w:rsidRPr="00D41FF2" w:rsidRDefault="00610CC2" w:rsidP="00610CC2">
      <w:pPr>
        <w:spacing w:after="0" w:line="240" w:lineRule="auto"/>
        <w:jc w:val="both"/>
        <w:rPr>
          <w:rFonts w:eastAsia="Times New Roman" w:cstheme="minorHAnsi"/>
          <w:color w:val="007BB8"/>
          <w:szCs w:val="24"/>
          <w:lang w:eastAsia="it-IT"/>
        </w:rPr>
      </w:pPr>
    </w:p>
    <w:tbl>
      <w:tblPr>
        <w:tblW w:w="9776" w:type="dxa"/>
        <w:tblCellMar>
          <w:left w:w="70" w:type="dxa"/>
          <w:right w:w="70" w:type="dxa"/>
        </w:tblCellMar>
        <w:tblLook w:val="04A0" w:firstRow="1" w:lastRow="0" w:firstColumn="1" w:lastColumn="0" w:noHBand="0" w:noVBand="1"/>
      </w:tblPr>
      <w:tblGrid>
        <w:gridCol w:w="2090"/>
        <w:gridCol w:w="2583"/>
        <w:gridCol w:w="709"/>
        <w:gridCol w:w="1559"/>
        <w:gridCol w:w="1418"/>
        <w:gridCol w:w="1417"/>
      </w:tblGrid>
      <w:tr w:rsidR="00AF55D1" w:rsidRPr="00D41FF2" w14:paraId="0275C7D9" w14:textId="77777777" w:rsidTr="0055415C">
        <w:trPr>
          <w:trHeight w:val="900"/>
        </w:trPr>
        <w:tc>
          <w:tcPr>
            <w:tcW w:w="2090" w:type="dxa"/>
            <w:tcBorders>
              <w:top w:val="single" w:sz="4" w:space="0" w:color="auto"/>
              <w:left w:val="single" w:sz="4" w:space="0" w:color="auto"/>
              <w:bottom w:val="single" w:sz="4" w:space="0" w:color="auto"/>
              <w:right w:val="single" w:sz="4" w:space="0" w:color="auto"/>
            </w:tcBorders>
            <w:vAlign w:val="center"/>
            <w:hideMark/>
          </w:tcPr>
          <w:p w14:paraId="18BB435B"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Parametro</w:t>
            </w:r>
          </w:p>
        </w:tc>
        <w:tc>
          <w:tcPr>
            <w:tcW w:w="2583" w:type="dxa"/>
            <w:tcBorders>
              <w:top w:val="single" w:sz="4" w:space="0" w:color="auto"/>
              <w:left w:val="nil"/>
              <w:bottom w:val="single" w:sz="4" w:space="0" w:color="auto"/>
              <w:right w:val="single" w:sz="4" w:space="0" w:color="auto"/>
            </w:tcBorders>
            <w:vAlign w:val="center"/>
            <w:hideMark/>
          </w:tcPr>
          <w:p w14:paraId="6313AC2F"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Processo o fonte</w:t>
            </w:r>
          </w:p>
        </w:tc>
        <w:tc>
          <w:tcPr>
            <w:tcW w:w="709" w:type="dxa"/>
            <w:tcBorders>
              <w:top w:val="single" w:sz="4" w:space="0" w:color="auto"/>
              <w:left w:val="nil"/>
              <w:bottom w:val="single" w:sz="4" w:space="0" w:color="auto"/>
              <w:right w:val="single" w:sz="4" w:space="0" w:color="auto"/>
            </w:tcBorders>
            <w:vAlign w:val="center"/>
            <w:hideMark/>
          </w:tcPr>
          <w:p w14:paraId="04C174C6"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E</w:t>
            </w:r>
          </w:p>
        </w:tc>
        <w:tc>
          <w:tcPr>
            <w:tcW w:w="1559" w:type="dxa"/>
            <w:tcBorders>
              <w:top w:val="single" w:sz="4" w:space="0" w:color="auto"/>
              <w:left w:val="nil"/>
              <w:bottom w:val="single" w:sz="4" w:space="0" w:color="auto"/>
              <w:right w:val="single" w:sz="4" w:space="0" w:color="auto"/>
            </w:tcBorders>
            <w:vAlign w:val="center"/>
            <w:hideMark/>
          </w:tcPr>
          <w:p w14:paraId="0CA98069"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Frequenza monitoraggio</w:t>
            </w:r>
          </w:p>
        </w:tc>
        <w:tc>
          <w:tcPr>
            <w:tcW w:w="1418" w:type="dxa"/>
            <w:tcBorders>
              <w:top w:val="single" w:sz="4" w:space="0" w:color="auto"/>
              <w:left w:val="nil"/>
              <w:bottom w:val="single" w:sz="4" w:space="0" w:color="auto"/>
              <w:right w:val="single" w:sz="4" w:space="0" w:color="auto"/>
            </w:tcBorders>
            <w:vAlign w:val="center"/>
            <w:hideMark/>
          </w:tcPr>
          <w:p w14:paraId="5DB003A0"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Metodi</w:t>
            </w:r>
          </w:p>
        </w:tc>
        <w:tc>
          <w:tcPr>
            <w:tcW w:w="1417" w:type="dxa"/>
            <w:tcBorders>
              <w:top w:val="single" w:sz="4" w:space="0" w:color="auto"/>
              <w:left w:val="nil"/>
              <w:bottom w:val="single" w:sz="4" w:space="0" w:color="auto"/>
              <w:right w:val="single" w:sz="4" w:space="0" w:color="auto"/>
            </w:tcBorders>
            <w:vAlign w:val="center"/>
            <w:hideMark/>
          </w:tcPr>
          <w:p w14:paraId="2EF18486" w14:textId="6159BCB6"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BAT di riferimento</w:t>
            </w:r>
          </w:p>
        </w:tc>
      </w:tr>
      <w:tr w:rsidR="00AF55D1" w:rsidRPr="00D41FF2" w14:paraId="3DFE3553" w14:textId="77777777" w:rsidTr="0055415C">
        <w:trPr>
          <w:trHeight w:val="300"/>
        </w:trPr>
        <w:tc>
          <w:tcPr>
            <w:tcW w:w="2090" w:type="dxa"/>
            <w:tcBorders>
              <w:top w:val="nil"/>
              <w:left w:val="single" w:sz="4" w:space="0" w:color="auto"/>
              <w:bottom w:val="single" w:sz="4" w:space="0" w:color="auto"/>
              <w:right w:val="single" w:sz="4" w:space="0" w:color="auto"/>
            </w:tcBorders>
            <w:vAlign w:val="center"/>
            <w:hideMark/>
          </w:tcPr>
          <w:p w14:paraId="7B808806" w14:textId="74E798FE"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VCM</w:t>
            </w:r>
          </w:p>
        </w:tc>
        <w:tc>
          <w:tcPr>
            <w:tcW w:w="2583" w:type="dxa"/>
            <w:tcBorders>
              <w:top w:val="nil"/>
              <w:left w:val="nil"/>
              <w:bottom w:val="single" w:sz="4" w:space="0" w:color="auto"/>
              <w:right w:val="single" w:sz="4" w:space="0" w:color="auto"/>
            </w:tcBorders>
            <w:vAlign w:val="center"/>
            <w:hideMark/>
          </w:tcPr>
          <w:p w14:paraId="0CEF573B" w14:textId="35DFD3E6"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qualsiasi con portata massica al camino di VCM ≥ 25 g/h</w:t>
            </w:r>
          </w:p>
        </w:tc>
        <w:tc>
          <w:tcPr>
            <w:tcW w:w="709" w:type="dxa"/>
            <w:tcBorders>
              <w:top w:val="nil"/>
              <w:left w:val="nil"/>
              <w:bottom w:val="single" w:sz="4" w:space="0" w:color="auto"/>
              <w:right w:val="single" w:sz="4" w:space="0" w:color="auto"/>
            </w:tcBorders>
            <w:vAlign w:val="bottom"/>
            <w:hideMark/>
          </w:tcPr>
          <w:p w14:paraId="54F21F04" w14:textId="77777777" w:rsidR="00AF55D1" w:rsidRPr="00D41FF2" w:rsidRDefault="00AF55D1" w:rsidP="00707CDA">
            <w:pPr>
              <w:spacing w:after="0" w:line="240" w:lineRule="auto"/>
              <w:rPr>
                <w:rFonts w:ascii="Calibri" w:eastAsia="Times New Roman" w:hAnsi="Calibri" w:cs="Calibri"/>
                <w:lang w:eastAsia="it-IT"/>
              </w:rPr>
            </w:pPr>
            <w:r w:rsidRPr="00D41FF2">
              <w:rPr>
                <w:rFonts w:ascii="Aptos Narrow" w:hAnsi="Aptos Narrow"/>
              </w:rPr>
              <w:t> </w:t>
            </w:r>
          </w:p>
        </w:tc>
        <w:tc>
          <w:tcPr>
            <w:tcW w:w="1559" w:type="dxa"/>
            <w:tcBorders>
              <w:top w:val="nil"/>
              <w:left w:val="nil"/>
              <w:bottom w:val="single" w:sz="4" w:space="0" w:color="auto"/>
              <w:right w:val="single" w:sz="4" w:space="0" w:color="auto"/>
            </w:tcBorders>
            <w:vAlign w:val="center"/>
            <w:hideMark/>
          </w:tcPr>
          <w:p w14:paraId="679CB936" w14:textId="172E3C0E"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Continuo o ogni 6 mesi (nota 3 BAT 26 WGC)</w:t>
            </w:r>
          </w:p>
        </w:tc>
        <w:tc>
          <w:tcPr>
            <w:tcW w:w="1418" w:type="dxa"/>
            <w:tcBorders>
              <w:top w:val="nil"/>
              <w:left w:val="nil"/>
              <w:bottom w:val="single" w:sz="4" w:space="0" w:color="auto"/>
              <w:right w:val="single" w:sz="4" w:space="0" w:color="auto"/>
            </w:tcBorders>
            <w:vAlign w:val="center"/>
            <w:hideMark/>
          </w:tcPr>
          <w:p w14:paraId="027A47E1" w14:textId="77777777"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Norme EN generiche</w:t>
            </w:r>
          </w:p>
        </w:tc>
        <w:tc>
          <w:tcPr>
            <w:tcW w:w="1417" w:type="dxa"/>
            <w:tcBorders>
              <w:top w:val="nil"/>
              <w:left w:val="nil"/>
              <w:bottom w:val="single" w:sz="4" w:space="0" w:color="auto"/>
              <w:right w:val="single" w:sz="4" w:space="0" w:color="auto"/>
            </w:tcBorders>
            <w:vAlign w:val="center"/>
            <w:hideMark/>
          </w:tcPr>
          <w:p w14:paraId="0F189AFB" w14:textId="5EC776D6"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BAT 29</w:t>
            </w:r>
          </w:p>
        </w:tc>
      </w:tr>
      <w:tr w:rsidR="00AF55D1" w:rsidRPr="00D41FF2" w14:paraId="265A80B3" w14:textId="77777777" w:rsidTr="0055415C">
        <w:trPr>
          <w:trHeight w:val="300"/>
        </w:trPr>
        <w:tc>
          <w:tcPr>
            <w:tcW w:w="2090" w:type="dxa"/>
            <w:tcBorders>
              <w:top w:val="nil"/>
              <w:left w:val="single" w:sz="4" w:space="0" w:color="auto"/>
              <w:bottom w:val="single" w:sz="4" w:space="0" w:color="auto"/>
              <w:right w:val="single" w:sz="4" w:space="0" w:color="auto"/>
            </w:tcBorders>
            <w:vAlign w:val="center"/>
            <w:hideMark/>
          </w:tcPr>
          <w:p w14:paraId="5C507616" w14:textId="7C4E5660"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VCM</w:t>
            </w:r>
          </w:p>
        </w:tc>
        <w:tc>
          <w:tcPr>
            <w:tcW w:w="2583" w:type="dxa"/>
            <w:tcBorders>
              <w:top w:val="nil"/>
              <w:left w:val="nil"/>
              <w:bottom w:val="single" w:sz="4" w:space="0" w:color="auto"/>
              <w:right w:val="single" w:sz="4" w:space="0" w:color="auto"/>
            </w:tcBorders>
            <w:vAlign w:val="center"/>
            <w:hideMark/>
          </w:tcPr>
          <w:p w14:paraId="15CF0808" w14:textId="4BECEA94"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qualsiasi con portata massica al camino di VCM &lt;25 g/h</w:t>
            </w:r>
          </w:p>
        </w:tc>
        <w:tc>
          <w:tcPr>
            <w:tcW w:w="709" w:type="dxa"/>
            <w:tcBorders>
              <w:top w:val="nil"/>
              <w:left w:val="nil"/>
              <w:bottom w:val="single" w:sz="4" w:space="0" w:color="auto"/>
              <w:right w:val="single" w:sz="4" w:space="0" w:color="auto"/>
            </w:tcBorders>
            <w:vAlign w:val="bottom"/>
            <w:hideMark/>
          </w:tcPr>
          <w:p w14:paraId="4273CCCF" w14:textId="77777777" w:rsidR="00AF55D1" w:rsidRPr="00D41FF2" w:rsidRDefault="00AF55D1" w:rsidP="00707CDA">
            <w:pPr>
              <w:spacing w:after="0" w:line="240" w:lineRule="auto"/>
              <w:rPr>
                <w:rFonts w:ascii="Calibri" w:eastAsia="Times New Roman" w:hAnsi="Calibri" w:cs="Calibri"/>
                <w:lang w:eastAsia="it-IT"/>
              </w:rPr>
            </w:pPr>
            <w:r w:rsidRPr="00D41FF2">
              <w:rPr>
                <w:rFonts w:ascii="Aptos Narrow" w:hAnsi="Aptos Narrow"/>
              </w:rPr>
              <w:t> </w:t>
            </w:r>
          </w:p>
        </w:tc>
        <w:tc>
          <w:tcPr>
            <w:tcW w:w="1559" w:type="dxa"/>
            <w:tcBorders>
              <w:top w:val="nil"/>
              <w:left w:val="nil"/>
              <w:bottom w:val="single" w:sz="4" w:space="0" w:color="auto"/>
              <w:right w:val="single" w:sz="4" w:space="0" w:color="auto"/>
            </w:tcBorders>
            <w:vAlign w:val="center"/>
            <w:hideMark/>
          </w:tcPr>
          <w:p w14:paraId="6F84F9FD" w14:textId="75E4B29D"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Semestrale o annuale (nota 5 BAT 26 WGC)</w:t>
            </w:r>
          </w:p>
        </w:tc>
        <w:tc>
          <w:tcPr>
            <w:tcW w:w="1418" w:type="dxa"/>
            <w:tcBorders>
              <w:top w:val="nil"/>
              <w:left w:val="nil"/>
              <w:bottom w:val="single" w:sz="4" w:space="0" w:color="auto"/>
              <w:right w:val="single" w:sz="4" w:space="0" w:color="auto"/>
            </w:tcBorders>
            <w:vAlign w:val="center"/>
            <w:hideMark/>
          </w:tcPr>
          <w:p w14:paraId="5B77421D" w14:textId="77777777"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EN 12619</w:t>
            </w:r>
          </w:p>
        </w:tc>
        <w:tc>
          <w:tcPr>
            <w:tcW w:w="1417" w:type="dxa"/>
            <w:tcBorders>
              <w:top w:val="nil"/>
              <w:left w:val="nil"/>
              <w:bottom w:val="single" w:sz="4" w:space="0" w:color="auto"/>
              <w:right w:val="single" w:sz="4" w:space="0" w:color="auto"/>
            </w:tcBorders>
            <w:vAlign w:val="center"/>
            <w:hideMark/>
          </w:tcPr>
          <w:p w14:paraId="1AF78FF6" w14:textId="7CDB071D"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BAT 29</w:t>
            </w:r>
          </w:p>
        </w:tc>
      </w:tr>
      <w:tr w:rsidR="00AF55D1" w:rsidRPr="00D41FF2" w14:paraId="69B2C9DC" w14:textId="77777777" w:rsidTr="0055415C">
        <w:trPr>
          <w:trHeight w:val="300"/>
        </w:trPr>
        <w:tc>
          <w:tcPr>
            <w:tcW w:w="2090" w:type="dxa"/>
            <w:tcBorders>
              <w:top w:val="single" w:sz="4" w:space="0" w:color="auto"/>
              <w:left w:val="single" w:sz="4" w:space="0" w:color="auto"/>
              <w:bottom w:val="single" w:sz="4" w:space="0" w:color="auto"/>
              <w:right w:val="single" w:sz="4" w:space="0" w:color="auto"/>
            </w:tcBorders>
            <w:vAlign w:val="center"/>
          </w:tcPr>
          <w:p w14:paraId="03FAED9A" w14:textId="15B4A738" w:rsidR="00AF55D1" w:rsidRPr="00D41FF2" w:rsidRDefault="00AF55D1" w:rsidP="00471760">
            <w:pPr>
              <w:spacing w:after="0" w:line="240" w:lineRule="auto"/>
              <w:rPr>
                <w:rFonts w:ascii="Calibri" w:hAnsi="Calibri" w:cs="Calibri"/>
              </w:rPr>
            </w:pPr>
            <w:r w:rsidRPr="00D41FF2">
              <w:rPr>
                <w:rFonts w:ascii="Calibri" w:hAnsi="Calibri" w:cs="Calibri"/>
              </w:rPr>
              <w:t>VCM</w:t>
            </w:r>
          </w:p>
        </w:tc>
        <w:tc>
          <w:tcPr>
            <w:tcW w:w="2583" w:type="dxa"/>
            <w:tcBorders>
              <w:top w:val="single" w:sz="4" w:space="0" w:color="auto"/>
              <w:left w:val="nil"/>
              <w:bottom w:val="single" w:sz="4" w:space="0" w:color="auto"/>
              <w:right w:val="single" w:sz="4" w:space="0" w:color="auto"/>
            </w:tcBorders>
            <w:vAlign w:val="center"/>
          </w:tcPr>
          <w:p w14:paraId="4C79CC91" w14:textId="6A84E4BF" w:rsidR="00AF55D1" w:rsidRPr="00D41FF2" w:rsidRDefault="00AF55D1" w:rsidP="00471760">
            <w:pPr>
              <w:spacing w:after="0" w:line="240" w:lineRule="auto"/>
              <w:rPr>
                <w:rFonts w:ascii="Calibri" w:hAnsi="Calibri" w:cs="Calibri"/>
              </w:rPr>
            </w:pPr>
            <w:r w:rsidRPr="00D41FF2">
              <w:rPr>
                <w:rFonts w:ascii="Calibri" w:hAnsi="Calibri" w:cs="Calibri"/>
              </w:rPr>
              <w:t>Processo di recupero del VCM con portata massica al camino di VCM ≥ 25 g/h</w:t>
            </w:r>
          </w:p>
        </w:tc>
        <w:tc>
          <w:tcPr>
            <w:tcW w:w="709" w:type="dxa"/>
            <w:tcBorders>
              <w:top w:val="single" w:sz="4" w:space="0" w:color="auto"/>
              <w:left w:val="nil"/>
              <w:bottom w:val="single" w:sz="4" w:space="0" w:color="auto"/>
              <w:right w:val="single" w:sz="4" w:space="0" w:color="auto"/>
            </w:tcBorders>
            <w:vAlign w:val="bottom"/>
          </w:tcPr>
          <w:p w14:paraId="77A9A32D" w14:textId="77777777" w:rsidR="00AF55D1" w:rsidRPr="00D41FF2" w:rsidRDefault="00AF55D1" w:rsidP="00471760">
            <w:pPr>
              <w:spacing w:after="0" w:line="240" w:lineRule="auto"/>
              <w:rPr>
                <w:rFonts w:ascii="Aptos Narrow" w:hAnsi="Aptos Narrow"/>
              </w:rPr>
            </w:pPr>
          </w:p>
        </w:tc>
        <w:tc>
          <w:tcPr>
            <w:tcW w:w="1559" w:type="dxa"/>
            <w:tcBorders>
              <w:top w:val="single" w:sz="4" w:space="0" w:color="auto"/>
              <w:left w:val="nil"/>
              <w:bottom w:val="single" w:sz="4" w:space="0" w:color="auto"/>
              <w:right w:val="single" w:sz="4" w:space="0" w:color="auto"/>
            </w:tcBorders>
            <w:vAlign w:val="center"/>
          </w:tcPr>
          <w:p w14:paraId="41E5E0A5" w14:textId="70FD0CDF" w:rsidR="00AF55D1" w:rsidRPr="00D41FF2" w:rsidRDefault="00AF55D1" w:rsidP="00471760">
            <w:pPr>
              <w:spacing w:after="0" w:line="240" w:lineRule="auto"/>
              <w:rPr>
                <w:rFonts w:ascii="Calibri" w:hAnsi="Calibri" w:cs="Calibri"/>
              </w:rPr>
            </w:pPr>
            <w:r w:rsidRPr="00D41FF2">
              <w:rPr>
                <w:rFonts w:ascii="Calibri" w:hAnsi="Calibri" w:cs="Calibri"/>
              </w:rPr>
              <w:t>Continuo o ogni 6 mesi (nota 3 BAT 26 WGC)</w:t>
            </w:r>
          </w:p>
        </w:tc>
        <w:tc>
          <w:tcPr>
            <w:tcW w:w="1418" w:type="dxa"/>
            <w:tcBorders>
              <w:top w:val="single" w:sz="4" w:space="0" w:color="auto"/>
              <w:left w:val="nil"/>
              <w:bottom w:val="single" w:sz="4" w:space="0" w:color="auto"/>
              <w:right w:val="single" w:sz="4" w:space="0" w:color="auto"/>
            </w:tcBorders>
            <w:vAlign w:val="center"/>
          </w:tcPr>
          <w:p w14:paraId="2AE7F7FA" w14:textId="36E3C052" w:rsidR="00AF55D1" w:rsidRPr="00D41FF2" w:rsidRDefault="00AF55D1" w:rsidP="00471760">
            <w:pPr>
              <w:spacing w:after="0" w:line="240" w:lineRule="auto"/>
              <w:rPr>
                <w:rFonts w:ascii="Calibri" w:hAnsi="Calibri" w:cs="Calibri"/>
              </w:rPr>
            </w:pPr>
            <w:r w:rsidRPr="00D41FF2">
              <w:rPr>
                <w:rFonts w:ascii="Calibri" w:hAnsi="Calibri" w:cs="Calibri"/>
              </w:rPr>
              <w:t>Norme EN generiche</w:t>
            </w:r>
          </w:p>
        </w:tc>
        <w:tc>
          <w:tcPr>
            <w:tcW w:w="1417" w:type="dxa"/>
            <w:tcBorders>
              <w:top w:val="single" w:sz="4" w:space="0" w:color="auto"/>
              <w:left w:val="nil"/>
              <w:bottom w:val="single" w:sz="4" w:space="0" w:color="auto"/>
              <w:right w:val="single" w:sz="4" w:space="0" w:color="auto"/>
            </w:tcBorders>
            <w:vAlign w:val="center"/>
          </w:tcPr>
          <w:p w14:paraId="2E8CC6C9" w14:textId="6C75200C" w:rsidR="00AF55D1" w:rsidRPr="00D41FF2" w:rsidRDefault="00AF55D1" w:rsidP="00471760">
            <w:pPr>
              <w:spacing w:after="0" w:line="240" w:lineRule="auto"/>
              <w:rPr>
                <w:rFonts w:ascii="Calibri" w:hAnsi="Calibri" w:cs="Calibri"/>
              </w:rPr>
            </w:pPr>
            <w:r w:rsidRPr="00D41FF2">
              <w:rPr>
                <w:rFonts w:ascii="Calibri" w:hAnsi="Calibri" w:cs="Calibri"/>
              </w:rPr>
              <w:t>BAT 29 e 26</w:t>
            </w:r>
          </w:p>
        </w:tc>
      </w:tr>
      <w:tr w:rsidR="00AF55D1" w:rsidRPr="00D41FF2" w14:paraId="2E2B04C1" w14:textId="77777777" w:rsidTr="0055415C">
        <w:trPr>
          <w:trHeight w:val="300"/>
        </w:trPr>
        <w:tc>
          <w:tcPr>
            <w:tcW w:w="2090" w:type="dxa"/>
            <w:tcBorders>
              <w:top w:val="single" w:sz="4" w:space="0" w:color="auto"/>
              <w:left w:val="single" w:sz="4" w:space="0" w:color="auto"/>
              <w:bottom w:val="single" w:sz="4" w:space="0" w:color="auto"/>
              <w:right w:val="single" w:sz="4" w:space="0" w:color="auto"/>
            </w:tcBorders>
            <w:vAlign w:val="center"/>
          </w:tcPr>
          <w:p w14:paraId="3C1CCC3E" w14:textId="5EA7438F" w:rsidR="00AF55D1" w:rsidRPr="00D41FF2" w:rsidRDefault="00AF55D1" w:rsidP="000B0751">
            <w:pPr>
              <w:spacing w:after="0" w:line="240" w:lineRule="auto"/>
              <w:rPr>
                <w:rFonts w:ascii="Calibri" w:hAnsi="Calibri" w:cs="Calibri"/>
              </w:rPr>
            </w:pPr>
            <w:r w:rsidRPr="00D41FF2">
              <w:rPr>
                <w:rFonts w:ascii="Calibri" w:hAnsi="Calibri" w:cs="Calibri"/>
              </w:rPr>
              <w:t>VCM</w:t>
            </w:r>
          </w:p>
        </w:tc>
        <w:tc>
          <w:tcPr>
            <w:tcW w:w="2583" w:type="dxa"/>
            <w:tcBorders>
              <w:top w:val="single" w:sz="4" w:space="0" w:color="auto"/>
              <w:left w:val="nil"/>
              <w:bottom w:val="single" w:sz="4" w:space="0" w:color="auto"/>
              <w:right w:val="single" w:sz="4" w:space="0" w:color="auto"/>
            </w:tcBorders>
            <w:vAlign w:val="center"/>
          </w:tcPr>
          <w:p w14:paraId="37D43280" w14:textId="0B50DF81" w:rsidR="00AF55D1" w:rsidRPr="00D41FF2" w:rsidRDefault="00AF55D1" w:rsidP="000B0751">
            <w:pPr>
              <w:spacing w:after="0" w:line="240" w:lineRule="auto"/>
              <w:rPr>
                <w:rFonts w:ascii="Calibri" w:hAnsi="Calibri" w:cs="Calibri"/>
              </w:rPr>
            </w:pPr>
            <w:r w:rsidRPr="00D41FF2">
              <w:rPr>
                <w:rFonts w:ascii="Calibri" w:hAnsi="Calibri" w:cs="Calibri"/>
              </w:rPr>
              <w:t>Processo di recupero del VCM con portata massica al camino di VCM &lt;25 g/h</w:t>
            </w:r>
          </w:p>
        </w:tc>
        <w:tc>
          <w:tcPr>
            <w:tcW w:w="709" w:type="dxa"/>
            <w:tcBorders>
              <w:top w:val="single" w:sz="4" w:space="0" w:color="auto"/>
              <w:left w:val="nil"/>
              <w:bottom w:val="single" w:sz="4" w:space="0" w:color="auto"/>
              <w:right w:val="single" w:sz="4" w:space="0" w:color="auto"/>
            </w:tcBorders>
            <w:vAlign w:val="bottom"/>
          </w:tcPr>
          <w:p w14:paraId="62A23961" w14:textId="77777777" w:rsidR="00AF55D1" w:rsidRPr="00D41FF2" w:rsidRDefault="00AF55D1" w:rsidP="000B0751">
            <w:pPr>
              <w:spacing w:after="0" w:line="240" w:lineRule="auto"/>
              <w:rPr>
                <w:rFonts w:ascii="Aptos Narrow" w:hAnsi="Aptos Narrow"/>
              </w:rPr>
            </w:pPr>
          </w:p>
        </w:tc>
        <w:tc>
          <w:tcPr>
            <w:tcW w:w="1559" w:type="dxa"/>
            <w:tcBorders>
              <w:top w:val="single" w:sz="4" w:space="0" w:color="auto"/>
              <w:left w:val="nil"/>
              <w:bottom w:val="single" w:sz="4" w:space="0" w:color="auto"/>
              <w:right w:val="single" w:sz="4" w:space="0" w:color="auto"/>
            </w:tcBorders>
            <w:vAlign w:val="center"/>
          </w:tcPr>
          <w:p w14:paraId="04803920" w14:textId="3AD9E4ED" w:rsidR="00AF55D1" w:rsidRPr="00D41FF2" w:rsidRDefault="00AF55D1" w:rsidP="000B0751">
            <w:pPr>
              <w:spacing w:after="0" w:line="240" w:lineRule="auto"/>
              <w:rPr>
                <w:rFonts w:ascii="Calibri" w:hAnsi="Calibri" w:cs="Calibri"/>
              </w:rPr>
            </w:pPr>
            <w:r w:rsidRPr="00D41FF2">
              <w:rPr>
                <w:rFonts w:ascii="Calibri" w:hAnsi="Calibri" w:cs="Calibri"/>
              </w:rPr>
              <w:t>Semestrale o annuale (nota 5 BAT 26 WGC)</w:t>
            </w:r>
          </w:p>
        </w:tc>
        <w:tc>
          <w:tcPr>
            <w:tcW w:w="1418" w:type="dxa"/>
            <w:tcBorders>
              <w:top w:val="single" w:sz="4" w:space="0" w:color="auto"/>
              <w:left w:val="nil"/>
              <w:bottom w:val="single" w:sz="4" w:space="0" w:color="auto"/>
              <w:right w:val="single" w:sz="4" w:space="0" w:color="auto"/>
            </w:tcBorders>
            <w:vAlign w:val="center"/>
          </w:tcPr>
          <w:p w14:paraId="461C2FE8" w14:textId="54301FE1" w:rsidR="00AF55D1" w:rsidRPr="00D41FF2" w:rsidRDefault="00AF55D1" w:rsidP="000B0751">
            <w:pPr>
              <w:spacing w:after="0" w:line="240" w:lineRule="auto"/>
              <w:rPr>
                <w:rFonts w:ascii="Calibri" w:hAnsi="Calibri" w:cs="Calibri"/>
              </w:rPr>
            </w:pPr>
            <w:r w:rsidRPr="00D41FF2">
              <w:rPr>
                <w:rFonts w:ascii="Calibri" w:hAnsi="Calibri" w:cs="Calibri"/>
              </w:rPr>
              <w:t>EN 12619</w:t>
            </w:r>
          </w:p>
        </w:tc>
        <w:tc>
          <w:tcPr>
            <w:tcW w:w="1417" w:type="dxa"/>
            <w:tcBorders>
              <w:top w:val="single" w:sz="4" w:space="0" w:color="auto"/>
              <w:left w:val="nil"/>
              <w:bottom w:val="single" w:sz="4" w:space="0" w:color="auto"/>
              <w:right w:val="single" w:sz="4" w:space="0" w:color="auto"/>
            </w:tcBorders>
            <w:vAlign w:val="center"/>
          </w:tcPr>
          <w:p w14:paraId="766F7D68" w14:textId="6AA333BD" w:rsidR="00AF55D1" w:rsidRPr="00D41FF2" w:rsidRDefault="00AF55D1" w:rsidP="000B0751">
            <w:pPr>
              <w:spacing w:after="0" w:line="240" w:lineRule="auto"/>
              <w:rPr>
                <w:rFonts w:ascii="Calibri" w:hAnsi="Calibri" w:cs="Calibri"/>
              </w:rPr>
            </w:pPr>
            <w:r w:rsidRPr="00D41FF2">
              <w:rPr>
                <w:rFonts w:ascii="Calibri" w:hAnsi="Calibri" w:cs="Calibri"/>
              </w:rPr>
              <w:t>BAT 29 e 26</w:t>
            </w:r>
          </w:p>
        </w:tc>
      </w:tr>
    </w:tbl>
    <w:p w14:paraId="79080C92" w14:textId="6F082CC9" w:rsidR="002249F7" w:rsidRPr="00D41FF2" w:rsidRDefault="002249F7" w:rsidP="00C66CD4">
      <w:pPr>
        <w:spacing w:line="288" w:lineRule="auto"/>
        <w:jc w:val="center"/>
        <w:rPr>
          <w:rFonts w:cstheme="minorHAnsi"/>
          <w:b/>
          <w:bCs/>
          <w:i/>
          <w:iCs/>
          <w:sz w:val="20"/>
          <w:szCs w:val="20"/>
        </w:rPr>
      </w:pPr>
      <w:r w:rsidRPr="00D41FF2">
        <w:rPr>
          <w:rFonts w:cstheme="minorHAnsi"/>
          <w:b/>
          <w:bCs/>
          <w:i/>
          <w:iCs/>
          <w:sz w:val="20"/>
          <w:szCs w:val="20"/>
        </w:rPr>
        <w:t xml:space="preserve">Tabella </w:t>
      </w:r>
      <w:r w:rsidR="00C66CD4" w:rsidRPr="00D41FF2">
        <w:rPr>
          <w:rFonts w:cstheme="minorHAnsi"/>
          <w:b/>
          <w:bCs/>
          <w:i/>
          <w:iCs/>
          <w:sz w:val="20"/>
          <w:szCs w:val="20"/>
        </w:rPr>
        <w:t xml:space="preserve">18 </w:t>
      </w:r>
      <w:r w:rsidRPr="00D41FF2">
        <w:rPr>
          <w:rFonts w:cstheme="minorHAnsi"/>
          <w:b/>
          <w:bCs/>
          <w:i/>
          <w:iCs/>
          <w:sz w:val="20"/>
          <w:szCs w:val="20"/>
        </w:rPr>
        <w:t xml:space="preserve">- </w:t>
      </w:r>
      <w:r w:rsidRPr="00D41FF2">
        <w:rPr>
          <w:rFonts w:cstheme="minorHAnsi"/>
          <w:i/>
          <w:iCs/>
          <w:sz w:val="20"/>
          <w:szCs w:val="20"/>
        </w:rPr>
        <w:t>Inquinanti monitorati</w:t>
      </w:r>
    </w:p>
    <w:p w14:paraId="771D7835" w14:textId="77777777" w:rsidR="002440F5" w:rsidRPr="00D41FF2" w:rsidRDefault="002440F5" w:rsidP="00C62526">
      <w:pPr>
        <w:spacing w:before="120" w:line="288" w:lineRule="auto"/>
        <w:jc w:val="both"/>
        <w:rPr>
          <w:rFonts w:cstheme="minorHAnsi"/>
          <w:b/>
          <w:bCs/>
          <w:color w:val="007BB8"/>
        </w:rPr>
      </w:pPr>
    </w:p>
    <w:tbl>
      <w:tblPr>
        <w:tblW w:w="9776" w:type="dxa"/>
        <w:tblCellMar>
          <w:left w:w="70" w:type="dxa"/>
          <w:right w:w="70" w:type="dxa"/>
        </w:tblCellMar>
        <w:tblLook w:val="04A0" w:firstRow="1" w:lastRow="0" w:firstColumn="1" w:lastColumn="0" w:noHBand="0" w:noVBand="1"/>
      </w:tblPr>
      <w:tblGrid>
        <w:gridCol w:w="1940"/>
        <w:gridCol w:w="1224"/>
        <w:gridCol w:w="2218"/>
        <w:gridCol w:w="1559"/>
        <w:gridCol w:w="1418"/>
        <w:gridCol w:w="1417"/>
      </w:tblGrid>
      <w:tr w:rsidR="00AF55D1" w:rsidRPr="00D41FF2" w14:paraId="55F548FA" w14:textId="77777777" w:rsidTr="0055415C">
        <w:trPr>
          <w:trHeight w:val="900"/>
        </w:trPr>
        <w:tc>
          <w:tcPr>
            <w:tcW w:w="1940" w:type="dxa"/>
            <w:tcBorders>
              <w:top w:val="single" w:sz="4" w:space="0" w:color="auto"/>
              <w:left w:val="single" w:sz="4" w:space="0" w:color="auto"/>
              <w:bottom w:val="single" w:sz="4" w:space="0" w:color="auto"/>
              <w:right w:val="single" w:sz="4" w:space="0" w:color="auto"/>
            </w:tcBorders>
            <w:vAlign w:val="center"/>
            <w:hideMark/>
          </w:tcPr>
          <w:p w14:paraId="394B6455"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Parametro</w:t>
            </w:r>
          </w:p>
        </w:tc>
        <w:tc>
          <w:tcPr>
            <w:tcW w:w="1224" w:type="dxa"/>
            <w:tcBorders>
              <w:top w:val="single" w:sz="4" w:space="0" w:color="auto"/>
              <w:left w:val="nil"/>
              <w:bottom w:val="single" w:sz="4" w:space="0" w:color="auto"/>
              <w:right w:val="single" w:sz="4" w:space="0" w:color="auto"/>
            </w:tcBorders>
            <w:vAlign w:val="center"/>
            <w:hideMark/>
          </w:tcPr>
          <w:p w14:paraId="1C54EDCB"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Processo o fonte</w:t>
            </w:r>
          </w:p>
        </w:tc>
        <w:tc>
          <w:tcPr>
            <w:tcW w:w="2218" w:type="dxa"/>
            <w:tcBorders>
              <w:top w:val="single" w:sz="4" w:space="0" w:color="auto"/>
              <w:left w:val="nil"/>
              <w:bottom w:val="single" w:sz="4" w:space="0" w:color="auto"/>
              <w:right w:val="single" w:sz="4" w:space="0" w:color="auto"/>
            </w:tcBorders>
            <w:vAlign w:val="center"/>
            <w:hideMark/>
          </w:tcPr>
          <w:p w14:paraId="01334138" w14:textId="0A398A9B"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matrice</w:t>
            </w:r>
          </w:p>
        </w:tc>
        <w:tc>
          <w:tcPr>
            <w:tcW w:w="1559" w:type="dxa"/>
            <w:tcBorders>
              <w:top w:val="single" w:sz="4" w:space="0" w:color="auto"/>
              <w:left w:val="nil"/>
              <w:bottom w:val="single" w:sz="4" w:space="0" w:color="auto"/>
              <w:right w:val="single" w:sz="4" w:space="0" w:color="auto"/>
            </w:tcBorders>
            <w:vAlign w:val="center"/>
            <w:hideMark/>
          </w:tcPr>
          <w:p w14:paraId="2659A4DD"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Frequenza monitoraggio</w:t>
            </w:r>
          </w:p>
        </w:tc>
        <w:tc>
          <w:tcPr>
            <w:tcW w:w="1418" w:type="dxa"/>
            <w:tcBorders>
              <w:top w:val="single" w:sz="4" w:space="0" w:color="auto"/>
              <w:left w:val="nil"/>
              <w:bottom w:val="single" w:sz="4" w:space="0" w:color="auto"/>
              <w:right w:val="single" w:sz="4" w:space="0" w:color="auto"/>
            </w:tcBorders>
            <w:vAlign w:val="center"/>
            <w:hideMark/>
          </w:tcPr>
          <w:p w14:paraId="58166982"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Metodi</w:t>
            </w:r>
          </w:p>
        </w:tc>
        <w:tc>
          <w:tcPr>
            <w:tcW w:w="1417" w:type="dxa"/>
            <w:tcBorders>
              <w:top w:val="single" w:sz="4" w:space="0" w:color="auto"/>
              <w:left w:val="nil"/>
              <w:bottom w:val="single" w:sz="4" w:space="0" w:color="auto"/>
              <w:right w:val="single" w:sz="4" w:space="0" w:color="auto"/>
            </w:tcBorders>
            <w:vAlign w:val="center"/>
            <w:hideMark/>
          </w:tcPr>
          <w:p w14:paraId="4F82549F" w14:textId="133B09B3"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BAT di riferimento</w:t>
            </w:r>
          </w:p>
        </w:tc>
      </w:tr>
      <w:tr w:rsidR="00AF55D1" w:rsidRPr="00D41FF2" w14:paraId="5167CAFB" w14:textId="77777777" w:rsidTr="0055415C">
        <w:trPr>
          <w:trHeight w:val="300"/>
        </w:trPr>
        <w:tc>
          <w:tcPr>
            <w:tcW w:w="1940" w:type="dxa"/>
            <w:tcBorders>
              <w:top w:val="nil"/>
              <w:left w:val="single" w:sz="4" w:space="0" w:color="auto"/>
              <w:bottom w:val="single" w:sz="4" w:space="0" w:color="auto"/>
              <w:right w:val="single" w:sz="4" w:space="0" w:color="auto"/>
            </w:tcBorders>
            <w:vAlign w:val="center"/>
            <w:hideMark/>
          </w:tcPr>
          <w:p w14:paraId="3DFD8A45" w14:textId="77777777"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VCM</w:t>
            </w:r>
          </w:p>
        </w:tc>
        <w:tc>
          <w:tcPr>
            <w:tcW w:w="1224" w:type="dxa"/>
            <w:tcBorders>
              <w:top w:val="nil"/>
              <w:left w:val="nil"/>
              <w:bottom w:val="single" w:sz="4" w:space="0" w:color="auto"/>
              <w:right w:val="single" w:sz="4" w:space="0" w:color="auto"/>
            </w:tcBorders>
            <w:vAlign w:val="center"/>
            <w:hideMark/>
          </w:tcPr>
          <w:p w14:paraId="42AE3EAD" w14:textId="6B3B11A0"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S-PVC</w:t>
            </w:r>
          </w:p>
        </w:tc>
        <w:tc>
          <w:tcPr>
            <w:tcW w:w="2218" w:type="dxa"/>
            <w:tcBorders>
              <w:top w:val="nil"/>
              <w:left w:val="nil"/>
              <w:bottom w:val="single" w:sz="4" w:space="0" w:color="auto"/>
              <w:right w:val="single" w:sz="4" w:space="0" w:color="auto"/>
            </w:tcBorders>
            <w:vAlign w:val="bottom"/>
            <w:hideMark/>
          </w:tcPr>
          <w:p w14:paraId="31A742DF" w14:textId="2F1DCAC6" w:rsidR="00AF55D1" w:rsidRPr="00D41FF2" w:rsidRDefault="00AF55D1" w:rsidP="00707CDA">
            <w:pPr>
              <w:spacing w:after="0" w:line="240" w:lineRule="auto"/>
              <w:rPr>
                <w:rFonts w:ascii="Calibri" w:eastAsia="Times New Roman" w:hAnsi="Calibri" w:cs="Calibri"/>
                <w:lang w:eastAsia="it-IT"/>
              </w:rPr>
            </w:pPr>
            <w:r w:rsidRPr="00D41FF2">
              <w:rPr>
                <w:rFonts w:ascii="Calibri" w:eastAsia="Times New Roman" w:hAnsi="Calibri" w:cs="Calibri"/>
                <w:lang w:eastAsia="it-IT"/>
              </w:rPr>
              <w:t>Emissioni in atmosfera</w:t>
            </w:r>
          </w:p>
        </w:tc>
        <w:tc>
          <w:tcPr>
            <w:tcW w:w="1559" w:type="dxa"/>
            <w:tcBorders>
              <w:top w:val="nil"/>
              <w:left w:val="nil"/>
              <w:bottom w:val="single" w:sz="4" w:space="0" w:color="auto"/>
              <w:right w:val="single" w:sz="4" w:space="0" w:color="auto"/>
            </w:tcBorders>
            <w:vAlign w:val="center"/>
          </w:tcPr>
          <w:p w14:paraId="78BD3E8C" w14:textId="0B6A24CB" w:rsidR="00AF55D1" w:rsidRPr="00D41FF2" w:rsidRDefault="00AF55D1" w:rsidP="00707CD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418" w:type="dxa"/>
            <w:tcBorders>
              <w:top w:val="nil"/>
              <w:left w:val="nil"/>
              <w:bottom w:val="single" w:sz="4" w:space="0" w:color="auto"/>
              <w:right w:val="single" w:sz="4" w:space="0" w:color="auto"/>
            </w:tcBorders>
            <w:vAlign w:val="center"/>
          </w:tcPr>
          <w:p w14:paraId="0F158363" w14:textId="66C3FD73" w:rsidR="00AF55D1" w:rsidRPr="00D41FF2" w:rsidRDefault="00AF55D1" w:rsidP="00707CDA">
            <w:pPr>
              <w:spacing w:after="0" w:line="240" w:lineRule="auto"/>
              <w:rPr>
                <w:rFonts w:ascii="Calibri" w:eastAsia="Times New Roman" w:hAnsi="Calibri" w:cs="Calibri"/>
                <w:lang w:eastAsia="it-IT"/>
              </w:rPr>
            </w:pPr>
          </w:p>
        </w:tc>
        <w:tc>
          <w:tcPr>
            <w:tcW w:w="1417" w:type="dxa"/>
            <w:tcBorders>
              <w:top w:val="nil"/>
              <w:left w:val="nil"/>
              <w:bottom w:val="single" w:sz="4" w:space="0" w:color="auto"/>
              <w:right w:val="single" w:sz="4" w:space="0" w:color="auto"/>
            </w:tcBorders>
            <w:vAlign w:val="center"/>
            <w:hideMark/>
          </w:tcPr>
          <w:p w14:paraId="037C44CB" w14:textId="50497764"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BAT 30</w:t>
            </w:r>
          </w:p>
        </w:tc>
      </w:tr>
      <w:tr w:rsidR="00AF55D1" w:rsidRPr="00D41FF2" w14:paraId="1874F583" w14:textId="77777777" w:rsidTr="0055415C">
        <w:trPr>
          <w:trHeight w:val="300"/>
        </w:trPr>
        <w:tc>
          <w:tcPr>
            <w:tcW w:w="1940" w:type="dxa"/>
            <w:tcBorders>
              <w:top w:val="single" w:sz="4" w:space="0" w:color="auto"/>
              <w:left w:val="single" w:sz="4" w:space="0" w:color="auto"/>
              <w:bottom w:val="single" w:sz="4" w:space="0" w:color="auto"/>
              <w:right w:val="single" w:sz="4" w:space="0" w:color="auto"/>
            </w:tcBorders>
            <w:vAlign w:val="center"/>
            <w:hideMark/>
          </w:tcPr>
          <w:p w14:paraId="15E2D19C" w14:textId="77777777"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VCM</w:t>
            </w:r>
          </w:p>
        </w:tc>
        <w:tc>
          <w:tcPr>
            <w:tcW w:w="1224" w:type="dxa"/>
            <w:tcBorders>
              <w:top w:val="single" w:sz="4" w:space="0" w:color="auto"/>
              <w:left w:val="nil"/>
              <w:bottom w:val="single" w:sz="4" w:space="0" w:color="auto"/>
              <w:right w:val="single" w:sz="4" w:space="0" w:color="auto"/>
            </w:tcBorders>
            <w:vAlign w:val="center"/>
            <w:hideMark/>
          </w:tcPr>
          <w:p w14:paraId="398FF9A8" w14:textId="731DF14F"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E-PVC</w:t>
            </w:r>
          </w:p>
        </w:tc>
        <w:tc>
          <w:tcPr>
            <w:tcW w:w="2218" w:type="dxa"/>
            <w:tcBorders>
              <w:top w:val="single" w:sz="4" w:space="0" w:color="auto"/>
              <w:left w:val="nil"/>
              <w:bottom w:val="single" w:sz="4" w:space="0" w:color="auto"/>
              <w:right w:val="single" w:sz="4" w:space="0" w:color="auto"/>
            </w:tcBorders>
            <w:vAlign w:val="bottom"/>
            <w:hideMark/>
          </w:tcPr>
          <w:p w14:paraId="63696D68" w14:textId="08CD23C6" w:rsidR="00AF55D1" w:rsidRPr="00D41FF2" w:rsidRDefault="00AF55D1" w:rsidP="00707CDA">
            <w:pPr>
              <w:spacing w:after="0" w:line="240" w:lineRule="auto"/>
              <w:rPr>
                <w:rFonts w:ascii="Calibri" w:eastAsia="Times New Roman" w:hAnsi="Calibri" w:cs="Calibri"/>
                <w:lang w:eastAsia="it-IT"/>
              </w:rPr>
            </w:pPr>
            <w:r w:rsidRPr="00D41FF2">
              <w:rPr>
                <w:rFonts w:ascii="Calibri" w:eastAsia="Times New Roman" w:hAnsi="Calibri" w:cs="Calibri"/>
                <w:lang w:eastAsia="it-IT"/>
              </w:rPr>
              <w:t>Emissioni in atmosfera</w:t>
            </w:r>
          </w:p>
        </w:tc>
        <w:tc>
          <w:tcPr>
            <w:tcW w:w="1559" w:type="dxa"/>
            <w:tcBorders>
              <w:top w:val="single" w:sz="4" w:space="0" w:color="auto"/>
              <w:left w:val="nil"/>
              <w:bottom w:val="single" w:sz="4" w:space="0" w:color="auto"/>
              <w:right w:val="single" w:sz="4" w:space="0" w:color="auto"/>
            </w:tcBorders>
            <w:vAlign w:val="center"/>
          </w:tcPr>
          <w:p w14:paraId="5E9724A4" w14:textId="7133AEC0" w:rsidR="00AF55D1" w:rsidRPr="00D41FF2" w:rsidRDefault="00AF55D1" w:rsidP="00707CD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418" w:type="dxa"/>
            <w:tcBorders>
              <w:top w:val="single" w:sz="4" w:space="0" w:color="auto"/>
              <w:left w:val="nil"/>
              <w:bottom w:val="single" w:sz="4" w:space="0" w:color="auto"/>
              <w:right w:val="single" w:sz="4" w:space="0" w:color="auto"/>
            </w:tcBorders>
            <w:vAlign w:val="center"/>
          </w:tcPr>
          <w:p w14:paraId="67659D10" w14:textId="07DF0ECE" w:rsidR="00AF55D1" w:rsidRPr="00D41FF2" w:rsidRDefault="00AF55D1" w:rsidP="00707CDA">
            <w:pPr>
              <w:spacing w:after="0" w:line="240" w:lineRule="auto"/>
              <w:rPr>
                <w:rFonts w:ascii="Calibri" w:eastAsia="Times New Roman" w:hAnsi="Calibri" w:cs="Calibri"/>
                <w:lang w:eastAsia="it-IT"/>
              </w:rPr>
            </w:pPr>
          </w:p>
        </w:tc>
        <w:tc>
          <w:tcPr>
            <w:tcW w:w="1417" w:type="dxa"/>
            <w:tcBorders>
              <w:top w:val="single" w:sz="4" w:space="0" w:color="auto"/>
              <w:left w:val="nil"/>
              <w:bottom w:val="single" w:sz="4" w:space="0" w:color="auto"/>
              <w:right w:val="single" w:sz="4" w:space="0" w:color="auto"/>
            </w:tcBorders>
            <w:vAlign w:val="center"/>
            <w:hideMark/>
          </w:tcPr>
          <w:p w14:paraId="0E66CA8B" w14:textId="3D6E1A1F"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BAT 30</w:t>
            </w:r>
          </w:p>
        </w:tc>
      </w:tr>
      <w:tr w:rsidR="00AF55D1" w:rsidRPr="00D41FF2" w14:paraId="17433C2B" w14:textId="77777777" w:rsidTr="0055415C">
        <w:trPr>
          <w:trHeight w:val="300"/>
        </w:trPr>
        <w:tc>
          <w:tcPr>
            <w:tcW w:w="1940" w:type="dxa"/>
            <w:tcBorders>
              <w:top w:val="single" w:sz="4" w:space="0" w:color="auto"/>
              <w:left w:val="single" w:sz="4" w:space="0" w:color="auto"/>
              <w:bottom w:val="single" w:sz="4" w:space="0" w:color="auto"/>
              <w:right w:val="single" w:sz="4" w:space="0" w:color="auto"/>
            </w:tcBorders>
            <w:vAlign w:val="center"/>
          </w:tcPr>
          <w:p w14:paraId="10EA41D9" w14:textId="67F644AA" w:rsidR="00AF55D1" w:rsidRPr="00D41FF2" w:rsidRDefault="00AF55D1" w:rsidP="00FF5498">
            <w:pPr>
              <w:spacing w:after="0" w:line="240" w:lineRule="auto"/>
              <w:rPr>
                <w:rFonts w:ascii="Calibri" w:hAnsi="Calibri" w:cs="Calibri"/>
              </w:rPr>
            </w:pPr>
            <w:r w:rsidRPr="00D41FF2">
              <w:rPr>
                <w:rFonts w:ascii="Calibri" w:hAnsi="Calibri" w:cs="Calibri"/>
              </w:rPr>
              <w:t>VCM</w:t>
            </w:r>
          </w:p>
        </w:tc>
        <w:tc>
          <w:tcPr>
            <w:tcW w:w="1224" w:type="dxa"/>
            <w:tcBorders>
              <w:top w:val="single" w:sz="4" w:space="0" w:color="auto"/>
              <w:left w:val="nil"/>
              <w:bottom w:val="single" w:sz="4" w:space="0" w:color="auto"/>
              <w:right w:val="single" w:sz="4" w:space="0" w:color="auto"/>
            </w:tcBorders>
            <w:vAlign w:val="center"/>
          </w:tcPr>
          <w:p w14:paraId="05ECCCB2" w14:textId="6DB51E5F" w:rsidR="00AF55D1" w:rsidRPr="00D41FF2" w:rsidRDefault="00AF55D1" w:rsidP="00FF5498">
            <w:pPr>
              <w:spacing w:after="0" w:line="240" w:lineRule="auto"/>
              <w:rPr>
                <w:rFonts w:ascii="Calibri" w:hAnsi="Calibri" w:cs="Calibri"/>
              </w:rPr>
            </w:pPr>
            <w:r w:rsidRPr="00D41FF2">
              <w:rPr>
                <w:rFonts w:ascii="Calibri" w:hAnsi="Calibri" w:cs="Calibri"/>
              </w:rPr>
              <w:t>S-PVC</w:t>
            </w:r>
          </w:p>
        </w:tc>
        <w:tc>
          <w:tcPr>
            <w:tcW w:w="2218" w:type="dxa"/>
            <w:tcBorders>
              <w:top w:val="single" w:sz="4" w:space="0" w:color="auto"/>
              <w:left w:val="nil"/>
              <w:bottom w:val="single" w:sz="4" w:space="0" w:color="auto"/>
              <w:right w:val="single" w:sz="4" w:space="0" w:color="auto"/>
            </w:tcBorders>
            <w:vAlign w:val="bottom"/>
          </w:tcPr>
          <w:p w14:paraId="6875783E" w14:textId="77D43461" w:rsidR="00AF55D1" w:rsidRPr="00D41FF2" w:rsidRDefault="00AF55D1" w:rsidP="00FF5498">
            <w:pPr>
              <w:spacing w:after="0" w:line="240" w:lineRule="auto"/>
              <w:rPr>
                <w:rFonts w:ascii="Calibri" w:eastAsia="Times New Roman" w:hAnsi="Calibri" w:cs="Calibri"/>
                <w:lang w:eastAsia="it-IT"/>
              </w:rPr>
            </w:pPr>
            <w:r w:rsidRPr="00D41FF2">
              <w:rPr>
                <w:rFonts w:ascii="Calibri" w:eastAsia="Times New Roman" w:hAnsi="Calibri" w:cs="Calibri"/>
                <w:lang w:eastAsia="it-IT"/>
              </w:rPr>
              <w:t>fanghi</w:t>
            </w:r>
          </w:p>
        </w:tc>
        <w:tc>
          <w:tcPr>
            <w:tcW w:w="1559" w:type="dxa"/>
            <w:tcBorders>
              <w:top w:val="single" w:sz="4" w:space="0" w:color="auto"/>
              <w:left w:val="nil"/>
              <w:bottom w:val="single" w:sz="4" w:space="0" w:color="auto"/>
              <w:right w:val="single" w:sz="4" w:space="0" w:color="auto"/>
            </w:tcBorders>
            <w:vAlign w:val="center"/>
          </w:tcPr>
          <w:p w14:paraId="7D92C979" w14:textId="3B5837EA" w:rsidR="00AF55D1" w:rsidRPr="00D41FF2" w:rsidRDefault="00AF55D1" w:rsidP="00FF5498">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418" w:type="dxa"/>
            <w:tcBorders>
              <w:top w:val="single" w:sz="4" w:space="0" w:color="auto"/>
              <w:left w:val="nil"/>
              <w:bottom w:val="single" w:sz="4" w:space="0" w:color="auto"/>
              <w:right w:val="single" w:sz="4" w:space="0" w:color="auto"/>
            </w:tcBorders>
            <w:vAlign w:val="center"/>
          </w:tcPr>
          <w:p w14:paraId="034816D4" w14:textId="77777777" w:rsidR="00AF55D1" w:rsidRPr="00D41FF2" w:rsidRDefault="00AF55D1" w:rsidP="00FF5498">
            <w:pPr>
              <w:spacing w:after="0" w:line="240" w:lineRule="auto"/>
              <w:rPr>
                <w:rFonts w:ascii="Calibri" w:eastAsia="Times New Roman" w:hAnsi="Calibri" w:cs="Calibri"/>
                <w:lang w:eastAsia="it-IT"/>
              </w:rPr>
            </w:pPr>
          </w:p>
        </w:tc>
        <w:tc>
          <w:tcPr>
            <w:tcW w:w="1417" w:type="dxa"/>
            <w:tcBorders>
              <w:top w:val="single" w:sz="4" w:space="0" w:color="auto"/>
              <w:left w:val="nil"/>
              <w:bottom w:val="single" w:sz="4" w:space="0" w:color="auto"/>
              <w:right w:val="single" w:sz="4" w:space="0" w:color="auto"/>
            </w:tcBorders>
            <w:vAlign w:val="center"/>
          </w:tcPr>
          <w:p w14:paraId="4B0844C6" w14:textId="5A5AA590" w:rsidR="00AF55D1" w:rsidRPr="00D41FF2" w:rsidRDefault="00AF55D1" w:rsidP="00FF5498">
            <w:pPr>
              <w:spacing w:after="0" w:line="240" w:lineRule="auto"/>
              <w:rPr>
                <w:rFonts w:ascii="Calibri" w:hAnsi="Calibri" w:cs="Calibri"/>
              </w:rPr>
            </w:pPr>
            <w:r w:rsidRPr="00D41FF2">
              <w:rPr>
                <w:rFonts w:ascii="Calibri" w:hAnsi="Calibri" w:cs="Calibri"/>
              </w:rPr>
              <w:t>BAT 30</w:t>
            </w:r>
          </w:p>
        </w:tc>
      </w:tr>
      <w:tr w:rsidR="00AF55D1" w:rsidRPr="00D41FF2" w14:paraId="4AD23ADE" w14:textId="77777777" w:rsidTr="0055415C">
        <w:trPr>
          <w:trHeight w:val="300"/>
        </w:trPr>
        <w:tc>
          <w:tcPr>
            <w:tcW w:w="1940" w:type="dxa"/>
            <w:tcBorders>
              <w:top w:val="single" w:sz="4" w:space="0" w:color="auto"/>
              <w:left w:val="single" w:sz="4" w:space="0" w:color="auto"/>
              <w:bottom w:val="single" w:sz="4" w:space="0" w:color="auto"/>
              <w:right w:val="single" w:sz="4" w:space="0" w:color="auto"/>
            </w:tcBorders>
            <w:vAlign w:val="center"/>
          </w:tcPr>
          <w:p w14:paraId="442A0AD9" w14:textId="628E6D9C" w:rsidR="00AF55D1" w:rsidRPr="00D41FF2" w:rsidRDefault="00AF55D1" w:rsidP="00FF5498">
            <w:pPr>
              <w:spacing w:after="0" w:line="240" w:lineRule="auto"/>
              <w:rPr>
                <w:rFonts w:ascii="Calibri" w:hAnsi="Calibri" w:cs="Calibri"/>
              </w:rPr>
            </w:pPr>
            <w:r w:rsidRPr="00D41FF2">
              <w:rPr>
                <w:rFonts w:ascii="Calibri" w:hAnsi="Calibri" w:cs="Calibri"/>
              </w:rPr>
              <w:t>VCM</w:t>
            </w:r>
          </w:p>
        </w:tc>
        <w:tc>
          <w:tcPr>
            <w:tcW w:w="1224" w:type="dxa"/>
            <w:tcBorders>
              <w:top w:val="single" w:sz="4" w:space="0" w:color="auto"/>
              <w:left w:val="nil"/>
              <w:bottom w:val="single" w:sz="4" w:space="0" w:color="auto"/>
              <w:right w:val="single" w:sz="4" w:space="0" w:color="auto"/>
            </w:tcBorders>
            <w:vAlign w:val="center"/>
          </w:tcPr>
          <w:p w14:paraId="1BEF1115" w14:textId="0D0FF3E2" w:rsidR="00AF55D1" w:rsidRPr="00D41FF2" w:rsidRDefault="00AF55D1" w:rsidP="00FF5498">
            <w:pPr>
              <w:spacing w:after="0" w:line="240" w:lineRule="auto"/>
              <w:rPr>
                <w:rFonts w:ascii="Calibri" w:hAnsi="Calibri" w:cs="Calibri"/>
              </w:rPr>
            </w:pPr>
            <w:r w:rsidRPr="00D41FF2">
              <w:rPr>
                <w:rFonts w:ascii="Calibri" w:hAnsi="Calibri" w:cs="Calibri"/>
              </w:rPr>
              <w:t>E-PVC</w:t>
            </w:r>
          </w:p>
        </w:tc>
        <w:tc>
          <w:tcPr>
            <w:tcW w:w="2218" w:type="dxa"/>
            <w:tcBorders>
              <w:top w:val="single" w:sz="4" w:space="0" w:color="auto"/>
              <w:left w:val="nil"/>
              <w:bottom w:val="single" w:sz="4" w:space="0" w:color="auto"/>
              <w:right w:val="single" w:sz="4" w:space="0" w:color="auto"/>
            </w:tcBorders>
            <w:vAlign w:val="bottom"/>
          </w:tcPr>
          <w:p w14:paraId="3D6F1BD6" w14:textId="56A3BF32" w:rsidR="00AF55D1" w:rsidRPr="00D41FF2" w:rsidRDefault="00AF55D1" w:rsidP="00FF5498">
            <w:pPr>
              <w:spacing w:after="0" w:line="240" w:lineRule="auto"/>
              <w:rPr>
                <w:rFonts w:ascii="Calibri" w:eastAsia="Times New Roman" w:hAnsi="Calibri" w:cs="Calibri"/>
                <w:lang w:eastAsia="it-IT"/>
              </w:rPr>
            </w:pPr>
            <w:r w:rsidRPr="00D41FF2">
              <w:rPr>
                <w:rFonts w:ascii="Calibri" w:eastAsia="Times New Roman" w:hAnsi="Calibri" w:cs="Calibri"/>
                <w:lang w:eastAsia="it-IT"/>
              </w:rPr>
              <w:t>fanghi</w:t>
            </w:r>
          </w:p>
        </w:tc>
        <w:tc>
          <w:tcPr>
            <w:tcW w:w="1559" w:type="dxa"/>
            <w:tcBorders>
              <w:top w:val="single" w:sz="4" w:space="0" w:color="auto"/>
              <w:left w:val="nil"/>
              <w:bottom w:val="single" w:sz="4" w:space="0" w:color="auto"/>
              <w:right w:val="single" w:sz="4" w:space="0" w:color="auto"/>
            </w:tcBorders>
            <w:vAlign w:val="center"/>
          </w:tcPr>
          <w:p w14:paraId="6A8BA5F9" w14:textId="3AF9067F" w:rsidR="00AF55D1" w:rsidRPr="00D41FF2" w:rsidRDefault="00AF55D1" w:rsidP="00FF5498">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1418" w:type="dxa"/>
            <w:tcBorders>
              <w:top w:val="single" w:sz="4" w:space="0" w:color="auto"/>
              <w:left w:val="nil"/>
              <w:bottom w:val="single" w:sz="4" w:space="0" w:color="auto"/>
              <w:right w:val="single" w:sz="4" w:space="0" w:color="auto"/>
            </w:tcBorders>
            <w:vAlign w:val="center"/>
          </w:tcPr>
          <w:p w14:paraId="0A6B3B5E" w14:textId="77777777" w:rsidR="00AF55D1" w:rsidRPr="00D41FF2" w:rsidRDefault="00AF55D1" w:rsidP="00FF5498">
            <w:pPr>
              <w:spacing w:after="0" w:line="240" w:lineRule="auto"/>
              <w:rPr>
                <w:rFonts w:ascii="Calibri" w:eastAsia="Times New Roman" w:hAnsi="Calibri" w:cs="Calibri"/>
                <w:lang w:eastAsia="it-IT"/>
              </w:rPr>
            </w:pPr>
          </w:p>
        </w:tc>
        <w:tc>
          <w:tcPr>
            <w:tcW w:w="1417" w:type="dxa"/>
            <w:tcBorders>
              <w:top w:val="single" w:sz="4" w:space="0" w:color="auto"/>
              <w:left w:val="nil"/>
              <w:bottom w:val="single" w:sz="4" w:space="0" w:color="auto"/>
              <w:right w:val="single" w:sz="4" w:space="0" w:color="auto"/>
            </w:tcBorders>
            <w:vAlign w:val="center"/>
          </w:tcPr>
          <w:p w14:paraId="4E8120C0" w14:textId="51A5210D" w:rsidR="00AF55D1" w:rsidRPr="00D41FF2" w:rsidRDefault="00AF55D1" w:rsidP="00FF5498">
            <w:pPr>
              <w:spacing w:after="0" w:line="240" w:lineRule="auto"/>
              <w:rPr>
                <w:rFonts w:ascii="Calibri" w:hAnsi="Calibri" w:cs="Calibri"/>
              </w:rPr>
            </w:pPr>
            <w:r w:rsidRPr="00D41FF2">
              <w:rPr>
                <w:rFonts w:ascii="Calibri" w:hAnsi="Calibri" w:cs="Calibri"/>
              </w:rPr>
              <w:t>BAT 30</w:t>
            </w:r>
          </w:p>
        </w:tc>
      </w:tr>
    </w:tbl>
    <w:p w14:paraId="443AA4E7" w14:textId="541B225F" w:rsidR="00044489" w:rsidRPr="00D41FF2" w:rsidRDefault="00044489" w:rsidP="00C66CD4">
      <w:pPr>
        <w:spacing w:line="288" w:lineRule="auto"/>
        <w:jc w:val="center"/>
        <w:rPr>
          <w:rFonts w:cstheme="minorHAnsi"/>
          <w:b/>
          <w:bCs/>
          <w:i/>
          <w:iCs/>
          <w:sz w:val="20"/>
          <w:szCs w:val="20"/>
        </w:rPr>
      </w:pPr>
      <w:r w:rsidRPr="00D41FF2">
        <w:rPr>
          <w:rFonts w:cstheme="minorHAnsi"/>
          <w:b/>
          <w:bCs/>
          <w:i/>
          <w:iCs/>
          <w:sz w:val="20"/>
          <w:szCs w:val="20"/>
        </w:rPr>
        <w:t xml:space="preserve">Tabella </w:t>
      </w:r>
      <w:r w:rsidR="00C66CD4" w:rsidRPr="00D41FF2">
        <w:rPr>
          <w:rFonts w:cstheme="minorHAnsi"/>
          <w:b/>
          <w:bCs/>
          <w:i/>
          <w:iCs/>
          <w:sz w:val="20"/>
          <w:szCs w:val="20"/>
        </w:rPr>
        <w:t>19</w:t>
      </w:r>
      <w:r w:rsidR="00AE1AC9" w:rsidRPr="00D41FF2">
        <w:rPr>
          <w:rFonts w:cstheme="minorHAnsi"/>
          <w:b/>
          <w:bCs/>
          <w:i/>
          <w:iCs/>
          <w:sz w:val="20"/>
          <w:szCs w:val="20"/>
        </w:rPr>
        <w:t xml:space="preserve"> </w:t>
      </w:r>
      <w:r w:rsidRPr="00D41FF2">
        <w:rPr>
          <w:rFonts w:cstheme="minorHAnsi"/>
          <w:b/>
          <w:bCs/>
          <w:i/>
          <w:iCs/>
          <w:sz w:val="20"/>
          <w:szCs w:val="20"/>
        </w:rPr>
        <w:t xml:space="preserve">- </w:t>
      </w:r>
      <w:r w:rsidRPr="00D41FF2">
        <w:rPr>
          <w:rFonts w:cstheme="minorHAnsi"/>
          <w:i/>
          <w:iCs/>
          <w:sz w:val="20"/>
          <w:szCs w:val="20"/>
        </w:rPr>
        <w:t>Inquinanti monitorati</w:t>
      </w:r>
      <w:r w:rsidR="003D35AC" w:rsidRPr="00D41FF2">
        <w:rPr>
          <w:rFonts w:cstheme="minorHAnsi"/>
          <w:i/>
          <w:iCs/>
          <w:sz w:val="20"/>
          <w:szCs w:val="20"/>
        </w:rPr>
        <w:t xml:space="preserve"> TABELLA </w:t>
      </w:r>
      <w:r w:rsidR="007E3BA0" w:rsidRPr="00D41FF2">
        <w:rPr>
          <w:rFonts w:cstheme="minorHAnsi"/>
          <w:i/>
          <w:iCs/>
          <w:sz w:val="20"/>
          <w:szCs w:val="20"/>
        </w:rPr>
        <w:t>1.10</w:t>
      </w:r>
      <w:r w:rsidR="00546358" w:rsidRPr="00D41FF2">
        <w:rPr>
          <w:rFonts w:cstheme="minorHAnsi"/>
          <w:i/>
          <w:iCs/>
          <w:sz w:val="20"/>
          <w:szCs w:val="20"/>
        </w:rPr>
        <w:t xml:space="preserve"> e 1.11</w:t>
      </w:r>
      <w:r w:rsidR="00407CDF" w:rsidRPr="00D41FF2">
        <w:rPr>
          <w:rFonts w:cstheme="minorHAnsi"/>
          <w:i/>
          <w:iCs/>
          <w:sz w:val="20"/>
          <w:szCs w:val="20"/>
        </w:rPr>
        <w:t xml:space="preserve"> BREF WGC</w:t>
      </w:r>
    </w:p>
    <w:p w14:paraId="08A91FA1" w14:textId="579B52D0" w:rsidR="00BD7A76" w:rsidRPr="00D41FF2" w:rsidRDefault="00BD7A76" w:rsidP="00100AD5">
      <w:pPr>
        <w:spacing w:line="288" w:lineRule="auto"/>
        <w:jc w:val="both"/>
        <w:rPr>
          <w:rFonts w:cstheme="minorHAnsi"/>
        </w:rPr>
      </w:pPr>
    </w:p>
    <w:p w14:paraId="279A19F8" w14:textId="208B534F" w:rsidR="00843395" w:rsidRPr="00D41FF2" w:rsidRDefault="008C4382" w:rsidP="00843395">
      <w:pPr>
        <w:spacing w:before="120" w:line="288" w:lineRule="auto"/>
        <w:jc w:val="both"/>
        <w:rPr>
          <w:rFonts w:cstheme="minorHAnsi"/>
          <w:b/>
          <w:bCs/>
        </w:rPr>
      </w:pPr>
      <w:r w:rsidRPr="00D41FF2">
        <w:rPr>
          <w:rFonts w:cstheme="minorHAnsi"/>
          <w:b/>
          <w:bCs/>
        </w:rPr>
        <w:t>GOMME SINTE</w:t>
      </w:r>
      <w:r w:rsidR="002E28D1" w:rsidRPr="00D41FF2">
        <w:rPr>
          <w:rFonts w:cstheme="minorHAnsi"/>
          <w:b/>
          <w:bCs/>
        </w:rPr>
        <w:t>TICHE (BAT 31-32)</w:t>
      </w:r>
    </w:p>
    <w:p w14:paraId="09B1C126" w14:textId="77777777" w:rsidR="0073613C" w:rsidRPr="00D41FF2" w:rsidRDefault="0073613C" w:rsidP="0038140B">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La frequenza minima di monitoraggio semestrale può essere ridotta a una volta l’anno o una volta ogni tre anni se è dimostrato che i livelli delle emissioni sono sufficientemente stabili (NOTA 4 BAT 8 WGC).</w:t>
      </w:r>
    </w:p>
    <w:p w14:paraId="2AC31650" w14:textId="77777777" w:rsidR="0038140B" w:rsidRPr="00D41FF2" w:rsidRDefault="0038140B" w:rsidP="0038140B">
      <w:pPr>
        <w:spacing w:after="0" w:line="240" w:lineRule="auto"/>
        <w:jc w:val="both"/>
        <w:rPr>
          <w:rFonts w:eastAsia="Times New Roman" w:cstheme="minorHAnsi"/>
          <w:color w:val="007BB8"/>
          <w:szCs w:val="24"/>
          <w:lang w:eastAsia="it-IT"/>
        </w:rPr>
      </w:pPr>
    </w:p>
    <w:p w14:paraId="3B3BFFD4" w14:textId="54F08329" w:rsidR="006D46DD" w:rsidRPr="00D41FF2" w:rsidRDefault="006D46DD" w:rsidP="0038140B">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Nel caso della produzione di gomme sintetiche, il monitoraggio delle emissioni di TCOV provenienti dalle fasi di finitura (ad esempio, estrusione, essiccazione, miscelazione) e dallo stoccaggio della gomma sintetica può essere integrato dal monitoraggio di cui alla BAT 31 se fornisce una rappresentazione migliore di queste emissioni (NOTA 11 BAT 8 WGC).</w:t>
      </w:r>
    </w:p>
    <w:tbl>
      <w:tblPr>
        <w:tblW w:w="9776" w:type="dxa"/>
        <w:tblCellMar>
          <w:left w:w="70" w:type="dxa"/>
          <w:right w:w="70" w:type="dxa"/>
        </w:tblCellMar>
        <w:tblLook w:val="04A0" w:firstRow="1" w:lastRow="0" w:firstColumn="1" w:lastColumn="0" w:noHBand="0" w:noVBand="1"/>
      </w:tblPr>
      <w:tblGrid>
        <w:gridCol w:w="2090"/>
        <w:gridCol w:w="2583"/>
        <w:gridCol w:w="709"/>
        <w:gridCol w:w="1701"/>
        <w:gridCol w:w="1276"/>
        <w:gridCol w:w="1417"/>
      </w:tblGrid>
      <w:tr w:rsidR="00AF55D1" w:rsidRPr="00D41FF2" w14:paraId="0FCD42B8" w14:textId="77777777" w:rsidTr="003804D7">
        <w:trPr>
          <w:trHeight w:val="900"/>
        </w:trPr>
        <w:tc>
          <w:tcPr>
            <w:tcW w:w="2090" w:type="dxa"/>
            <w:tcBorders>
              <w:top w:val="single" w:sz="4" w:space="0" w:color="auto"/>
              <w:left w:val="single" w:sz="4" w:space="0" w:color="auto"/>
              <w:bottom w:val="single" w:sz="4" w:space="0" w:color="auto"/>
              <w:right w:val="single" w:sz="4" w:space="0" w:color="auto"/>
            </w:tcBorders>
            <w:vAlign w:val="center"/>
            <w:hideMark/>
          </w:tcPr>
          <w:p w14:paraId="0C768BE5"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Parametro</w:t>
            </w:r>
          </w:p>
        </w:tc>
        <w:tc>
          <w:tcPr>
            <w:tcW w:w="2583" w:type="dxa"/>
            <w:tcBorders>
              <w:top w:val="single" w:sz="4" w:space="0" w:color="auto"/>
              <w:left w:val="nil"/>
              <w:bottom w:val="single" w:sz="4" w:space="0" w:color="auto"/>
              <w:right w:val="single" w:sz="4" w:space="0" w:color="auto"/>
            </w:tcBorders>
            <w:vAlign w:val="center"/>
            <w:hideMark/>
          </w:tcPr>
          <w:p w14:paraId="3AE18AA3"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Processo o fonte</w:t>
            </w:r>
          </w:p>
        </w:tc>
        <w:tc>
          <w:tcPr>
            <w:tcW w:w="709" w:type="dxa"/>
            <w:tcBorders>
              <w:top w:val="single" w:sz="4" w:space="0" w:color="auto"/>
              <w:left w:val="nil"/>
              <w:bottom w:val="single" w:sz="4" w:space="0" w:color="auto"/>
              <w:right w:val="single" w:sz="4" w:space="0" w:color="auto"/>
            </w:tcBorders>
            <w:vAlign w:val="center"/>
            <w:hideMark/>
          </w:tcPr>
          <w:p w14:paraId="79905CC3"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E</w:t>
            </w:r>
          </w:p>
        </w:tc>
        <w:tc>
          <w:tcPr>
            <w:tcW w:w="1701" w:type="dxa"/>
            <w:tcBorders>
              <w:top w:val="single" w:sz="4" w:space="0" w:color="auto"/>
              <w:left w:val="nil"/>
              <w:bottom w:val="single" w:sz="4" w:space="0" w:color="auto"/>
              <w:right w:val="single" w:sz="4" w:space="0" w:color="auto"/>
            </w:tcBorders>
            <w:vAlign w:val="center"/>
            <w:hideMark/>
          </w:tcPr>
          <w:p w14:paraId="3243A4F8"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Frequenza monitoraggio</w:t>
            </w:r>
          </w:p>
        </w:tc>
        <w:tc>
          <w:tcPr>
            <w:tcW w:w="1276" w:type="dxa"/>
            <w:tcBorders>
              <w:top w:val="single" w:sz="4" w:space="0" w:color="auto"/>
              <w:left w:val="nil"/>
              <w:bottom w:val="single" w:sz="4" w:space="0" w:color="auto"/>
              <w:right w:val="single" w:sz="4" w:space="0" w:color="auto"/>
            </w:tcBorders>
            <w:vAlign w:val="center"/>
            <w:hideMark/>
          </w:tcPr>
          <w:p w14:paraId="681C88F2" w14:textId="77777777"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Metodi</w:t>
            </w:r>
          </w:p>
        </w:tc>
        <w:tc>
          <w:tcPr>
            <w:tcW w:w="1417" w:type="dxa"/>
            <w:tcBorders>
              <w:top w:val="single" w:sz="4" w:space="0" w:color="auto"/>
              <w:left w:val="nil"/>
              <w:bottom w:val="single" w:sz="4" w:space="0" w:color="auto"/>
              <w:right w:val="single" w:sz="4" w:space="0" w:color="auto"/>
            </w:tcBorders>
            <w:vAlign w:val="center"/>
            <w:hideMark/>
          </w:tcPr>
          <w:p w14:paraId="0FC19066" w14:textId="25F113DB" w:rsidR="00AF55D1" w:rsidRPr="00D41FF2" w:rsidRDefault="00AF55D1" w:rsidP="00925940">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BAT di riferimento</w:t>
            </w:r>
          </w:p>
        </w:tc>
      </w:tr>
      <w:tr w:rsidR="00AF55D1" w:rsidRPr="00D41FF2" w14:paraId="32790E71" w14:textId="77777777" w:rsidTr="003804D7">
        <w:trPr>
          <w:trHeight w:val="300"/>
        </w:trPr>
        <w:tc>
          <w:tcPr>
            <w:tcW w:w="2090" w:type="dxa"/>
            <w:tcBorders>
              <w:top w:val="nil"/>
              <w:left w:val="single" w:sz="4" w:space="0" w:color="auto"/>
              <w:bottom w:val="single" w:sz="4" w:space="0" w:color="auto"/>
              <w:right w:val="single" w:sz="4" w:space="0" w:color="auto"/>
            </w:tcBorders>
            <w:vAlign w:val="center"/>
            <w:hideMark/>
          </w:tcPr>
          <w:p w14:paraId="50854005"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carbonio organico volatile totale (TCOV)</w:t>
            </w:r>
          </w:p>
        </w:tc>
        <w:tc>
          <w:tcPr>
            <w:tcW w:w="2583" w:type="dxa"/>
            <w:tcBorders>
              <w:top w:val="nil"/>
              <w:left w:val="nil"/>
              <w:bottom w:val="single" w:sz="4" w:space="0" w:color="auto"/>
              <w:right w:val="single" w:sz="4" w:space="0" w:color="auto"/>
            </w:tcBorders>
            <w:vAlign w:val="center"/>
            <w:hideMark/>
          </w:tcPr>
          <w:p w14:paraId="22F5DBFB"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qualsiasi con portata massica al camino di TCOV ≥ 2 kg C/h</w:t>
            </w:r>
          </w:p>
        </w:tc>
        <w:tc>
          <w:tcPr>
            <w:tcW w:w="709" w:type="dxa"/>
            <w:tcBorders>
              <w:top w:val="nil"/>
              <w:left w:val="nil"/>
              <w:bottom w:val="single" w:sz="4" w:space="0" w:color="auto"/>
              <w:right w:val="single" w:sz="4" w:space="0" w:color="auto"/>
            </w:tcBorders>
            <w:vAlign w:val="bottom"/>
            <w:hideMark/>
          </w:tcPr>
          <w:p w14:paraId="4D04EFB2" w14:textId="77777777" w:rsidR="00AF55D1" w:rsidRPr="00D41FF2" w:rsidRDefault="00AF55D1" w:rsidP="00925940">
            <w:pPr>
              <w:spacing w:after="0" w:line="240" w:lineRule="auto"/>
              <w:rPr>
                <w:rFonts w:ascii="Calibri" w:eastAsia="Times New Roman" w:hAnsi="Calibri" w:cs="Calibri"/>
                <w:lang w:eastAsia="it-IT"/>
              </w:rPr>
            </w:pPr>
            <w:r w:rsidRPr="00D41FF2">
              <w:rPr>
                <w:rFonts w:ascii="Aptos Narrow" w:hAnsi="Aptos Narrow"/>
              </w:rPr>
              <w:t> </w:t>
            </w:r>
          </w:p>
        </w:tc>
        <w:tc>
          <w:tcPr>
            <w:tcW w:w="1701" w:type="dxa"/>
            <w:tcBorders>
              <w:top w:val="nil"/>
              <w:left w:val="nil"/>
              <w:bottom w:val="single" w:sz="4" w:space="0" w:color="auto"/>
              <w:right w:val="single" w:sz="4" w:space="0" w:color="auto"/>
            </w:tcBorders>
            <w:vAlign w:val="center"/>
            <w:hideMark/>
          </w:tcPr>
          <w:p w14:paraId="516C4C64"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continuo</w:t>
            </w:r>
          </w:p>
        </w:tc>
        <w:tc>
          <w:tcPr>
            <w:tcW w:w="1276" w:type="dxa"/>
            <w:tcBorders>
              <w:top w:val="nil"/>
              <w:left w:val="nil"/>
              <w:bottom w:val="single" w:sz="4" w:space="0" w:color="auto"/>
              <w:right w:val="single" w:sz="4" w:space="0" w:color="auto"/>
            </w:tcBorders>
            <w:vAlign w:val="center"/>
            <w:hideMark/>
          </w:tcPr>
          <w:p w14:paraId="42BB722B"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Norme EN generiche</w:t>
            </w:r>
          </w:p>
        </w:tc>
        <w:tc>
          <w:tcPr>
            <w:tcW w:w="1417" w:type="dxa"/>
            <w:tcBorders>
              <w:top w:val="nil"/>
              <w:left w:val="nil"/>
              <w:bottom w:val="single" w:sz="4" w:space="0" w:color="auto"/>
              <w:right w:val="single" w:sz="4" w:space="0" w:color="auto"/>
            </w:tcBorders>
            <w:vAlign w:val="center"/>
            <w:hideMark/>
          </w:tcPr>
          <w:p w14:paraId="235FEFA3"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BAT 11 e 32</w:t>
            </w:r>
          </w:p>
        </w:tc>
      </w:tr>
      <w:tr w:rsidR="00AF55D1" w:rsidRPr="00D41FF2" w14:paraId="5AD4944E" w14:textId="77777777" w:rsidTr="003804D7">
        <w:trPr>
          <w:trHeight w:val="300"/>
        </w:trPr>
        <w:tc>
          <w:tcPr>
            <w:tcW w:w="2090" w:type="dxa"/>
            <w:tcBorders>
              <w:top w:val="nil"/>
              <w:left w:val="single" w:sz="4" w:space="0" w:color="auto"/>
              <w:bottom w:val="single" w:sz="4" w:space="0" w:color="auto"/>
              <w:right w:val="single" w:sz="4" w:space="0" w:color="auto"/>
            </w:tcBorders>
            <w:vAlign w:val="center"/>
            <w:hideMark/>
          </w:tcPr>
          <w:p w14:paraId="692BD0CD"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carbonio organico volatile totale (TCOV)</w:t>
            </w:r>
          </w:p>
        </w:tc>
        <w:tc>
          <w:tcPr>
            <w:tcW w:w="2583" w:type="dxa"/>
            <w:tcBorders>
              <w:top w:val="nil"/>
              <w:left w:val="nil"/>
              <w:bottom w:val="single" w:sz="4" w:space="0" w:color="auto"/>
              <w:right w:val="single" w:sz="4" w:space="0" w:color="auto"/>
            </w:tcBorders>
            <w:vAlign w:val="center"/>
            <w:hideMark/>
          </w:tcPr>
          <w:p w14:paraId="50F63AD0"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qualsiasi con portata massica al camino di TCOV &lt;2 kg C/h</w:t>
            </w:r>
          </w:p>
        </w:tc>
        <w:tc>
          <w:tcPr>
            <w:tcW w:w="709" w:type="dxa"/>
            <w:tcBorders>
              <w:top w:val="nil"/>
              <w:left w:val="nil"/>
              <w:bottom w:val="single" w:sz="4" w:space="0" w:color="auto"/>
              <w:right w:val="single" w:sz="4" w:space="0" w:color="auto"/>
            </w:tcBorders>
            <w:vAlign w:val="bottom"/>
            <w:hideMark/>
          </w:tcPr>
          <w:p w14:paraId="113B1E73" w14:textId="77777777" w:rsidR="00AF55D1" w:rsidRPr="00D41FF2" w:rsidRDefault="00AF55D1" w:rsidP="00925940">
            <w:pPr>
              <w:spacing w:after="0" w:line="240" w:lineRule="auto"/>
              <w:rPr>
                <w:rFonts w:ascii="Calibri" w:eastAsia="Times New Roman" w:hAnsi="Calibri" w:cs="Calibri"/>
                <w:lang w:eastAsia="it-IT"/>
              </w:rPr>
            </w:pPr>
            <w:r w:rsidRPr="00D41FF2">
              <w:rPr>
                <w:rFonts w:ascii="Aptos Narrow" w:hAnsi="Aptos Narrow"/>
              </w:rPr>
              <w:t> </w:t>
            </w:r>
          </w:p>
        </w:tc>
        <w:tc>
          <w:tcPr>
            <w:tcW w:w="1701" w:type="dxa"/>
            <w:tcBorders>
              <w:top w:val="nil"/>
              <w:left w:val="nil"/>
              <w:bottom w:val="single" w:sz="4" w:space="0" w:color="auto"/>
              <w:right w:val="single" w:sz="4" w:space="0" w:color="auto"/>
            </w:tcBorders>
            <w:vAlign w:val="center"/>
            <w:hideMark/>
          </w:tcPr>
          <w:p w14:paraId="240BCFEF"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Semestrale</w:t>
            </w:r>
          </w:p>
        </w:tc>
        <w:tc>
          <w:tcPr>
            <w:tcW w:w="1276" w:type="dxa"/>
            <w:tcBorders>
              <w:top w:val="nil"/>
              <w:left w:val="nil"/>
              <w:bottom w:val="single" w:sz="4" w:space="0" w:color="auto"/>
              <w:right w:val="single" w:sz="4" w:space="0" w:color="auto"/>
            </w:tcBorders>
            <w:vAlign w:val="center"/>
            <w:hideMark/>
          </w:tcPr>
          <w:p w14:paraId="7434D977"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EN 12619</w:t>
            </w:r>
          </w:p>
        </w:tc>
        <w:tc>
          <w:tcPr>
            <w:tcW w:w="1417" w:type="dxa"/>
            <w:tcBorders>
              <w:top w:val="nil"/>
              <w:left w:val="nil"/>
              <w:bottom w:val="single" w:sz="4" w:space="0" w:color="auto"/>
              <w:right w:val="single" w:sz="4" w:space="0" w:color="auto"/>
            </w:tcBorders>
            <w:vAlign w:val="center"/>
            <w:hideMark/>
          </w:tcPr>
          <w:p w14:paraId="2F6BEFA0" w14:textId="77777777" w:rsidR="00AF55D1" w:rsidRPr="00D41FF2" w:rsidRDefault="00AF55D1" w:rsidP="00925940">
            <w:pPr>
              <w:spacing w:after="0" w:line="240" w:lineRule="auto"/>
              <w:rPr>
                <w:rFonts w:ascii="Calibri" w:eastAsia="Times New Roman" w:hAnsi="Calibri" w:cs="Calibri"/>
                <w:lang w:eastAsia="it-IT"/>
              </w:rPr>
            </w:pPr>
            <w:r w:rsidRPr="00D41FF2">
              <w:rPr>
                <w:rFonts w:ascii="Calibri" w:hAnsi="Calibri" w:cs="Calibri"/>
              </w:rPr>
              <w:t>BAT 11 e 32</w:t>
            </w:r>
          </w:p>
        </w:tc>
      </w:tr>
    </w:tbl>
    <w:p w14:paraId="4A0CDFC8" w14:textId="152ABBC8" w:rsidR="00044489" w:rsidRPr="00D41FF2" w:rsidRDefault="00044489" w:rsidP="00AE1AC9">
      <w:pPr>
        <w:spacing w:line="288" w:lineRule="auto"/>
        <w:jc w:val="center"/>
        <w:rPr>
          <w:rFonts w:cstheme="minorHAnsi"/>
          <w:b/>
          <w:bCs/>
          <w:i/>
          <w:iCs/>
          <w:sz w:val="20"/>
          <w:szCs w:val="20"/>
        </w:rPr>
      </w:pPr>
      <w:r w:rsidRPr="00D41FF2">
        <w:rPr>
          <w:rFonts w:cstheme="minorHAnsi"/>
          <w:b/>
          <w:bCs/>
          <w:i/>
          <w:iCs/>
          <w:sz w:val="20"/>
          <w:szCs w:val="20"/>
        </w:rPr>
        <w:t xml:space="preserve">Tabella </w:t>
      </w:r>
      <w:r w:rsidR="00AE1AC9" w:rsidRPr="00D41FF2">
        <w:rPr>
          <w:rFonts w:cstheme="minorHAnsi"/>
          <w:b/>
          <w:bCs/>
          <w:i/>
          <w:iCs/>
          <w:sz w:val="20"/>
          <w:szCs w:val="20"/>
        </w:rPr>
        <w:t xml:space="preserve">20 </w:t>
      </w:r>
      <w:r w:rsidRPr="00D41FF2">
        <w:rPr>
          <w:rFonts w:cstheme="minorHAnsi"/>
          <w:b/>
          <w:bCs/>
          <w:i/>
          <w:iCs/>
          <w:sz w:val="20"/>
          <w:szCs w:val="20"/>
        </w:rPr>
        <w:t xml:space="preserve">- </w:t>
      </w:r>
      <w:r w:rsidRPr="00D41FF2">
        <w:rPr>
          <w:rFonts w:cstheme="minorHAnsi"/>
          <w:i/>
          <w:iCs/>
          <w:sz w:val="20"/>
          <w:szCs w:val="20"/>
        </w:rPr>
        <w:t>Inquinanti monitorati</w:t>
      </w:r>
    </w:p>
    <w:p w14:paraId="72328E55" w14:textId="77777777" w:rsidR="002E28D1" w:rsidRPr="00D41FF2" w:rsidRDefault="002E28D1" w:rsidP="00044489">
      <w:pPr>
        <w:spacing w:before="120" w:line="288" w:lineRule="auto"/>
        <w:jc w:val="center"/>
        <w:rPr>
          <w:rFonts w:cstheme="minorHAnsi"/>
          <w:i/>
          <w:iCs/>
          <w:sz w:val="20"/>
          <w:szCs w:val="20"/>
        </w:rPr>
      </w:pPr>
    </w:p>
    <w:p w14:paraId="7261956D" w14:textId="5F82C472" w:rsidR="00843395" w:rsidRPr="00D41FF2" w:rsidRDefault="009C02B4" w:rsidP="00843395">
      <w:pPr>
        <w:spacing w:before="120" w:line="288" w:lineRule="auto"/>
        <w:jc w:val="both"/>
        <w:rPr>
          <w:rFonts w:cstheme="minorHAnsi"/>
          <w:b/>
          <w:bCs/>
        </w:rPr>
      </w:pPr>
      <w:r w:rsidRPr="00D41FF2">
        <w:rPr>
          <w:rFonts w:cstheme="minorHAnsi"/>
          <w:b/>
          <w:bCs/>
        </w:rPr>
        <w:t>PRODUZIONE DI VISCOSA CON CS2 (BAT 33-34-35)</w:t>
      </w:r>
    </w:p>
    <w:p w14:paraId="77A3015E" w14:textId="6337B1C6" w:rsidR="008A69F7" w:rsidRPr="00D41FF2" w:rsidRDefault="008A69F7" w:rsidP="0038140B">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Il monitoraggio si applica solo quando la sostanza è ritenuta pertinente nel flusso degli scarichi gassosi sulla base dell’inventario di cui alla BAT 2 (nota 1 BAT 33 WGC)</w:t>
      </w:r>
    </w:p>
    <w:p w14:paraId="19E8C5B0" w14:textId="77777777" w:rsidR="0038140B" w:rsidRPr="00D41FF2" w:rsidRDefault="0038140B" w:rsidP="0038140B">
      <w:pPr>
        <w:spacing w:after="0" w:line="240" w:lineRule="auto"/>
        <w:jc w:val="both"/>
        <w:rPr>
          <w:rFonts w:eastAsia="Times New Roman" w:cstheme="minorHAnsi"/>
          <w:color w:val="007BB8"/>
          <w:szCs w:val="24"/>
          <w:lang w:eastAsia="it-IT"/>
        </w:rPr>
      </w:pPr>
    </w:p>
    <w:p w14:paraId="43786C15" w14:textId="370D33A3" w:rsidR="008A69F7" w:rsidRPr="00D41FF2" w:rsidRDefault="008A69F7" w:rsidP="0038140B">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Le norme EN generiche per le misurazioni in continuo sono EN 14181, EN 15267-1, EN 15267-2 e EN 15267-3 (nota 2 BAT 33 WGC).</w:t>
      </w:r>
    </w:p>
    <w:p w14:paraId="707CB1E0" w14:textId="77777777" w:rsidR="0038140B" w:rsidRPr="00D41FF2" w:rsidRDefault="0038140B" w:rsidP="0038140B">
      <w:pPr>
        <w:spacing w:after="0" w:line="240" w:lineRule="auto"/>
        <w:jc w:val="both"/>
        <w:rPr>
          <w:rFonts w:eastAsia="Times New Roman" w:cstheme="minorHAnsi"/>
          <w:color w:val="007BB8"/>
          <w:szCs w:val="24"/>
          <w:lang w:eastAsia="it-IT"/>
        </w:rPr>
      </w:pPr>
    </w:p>
    <w:p w14:paraId="6A91B231" w14:textId="1041BFD0" w:rsidR="008A69F7" w:rsidRPr="00D41FF2" w:rsidRDefault="008A69F7" w:rsidP="0038140B">
      <w:pPr>
        <w:spacing w:after="0" w:line="240"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Per quanto possibile, le misurazioni </w:t>
      </w:r>
      <w:r w:rsidR="009C75D1" w:rsidRPr="00D41FF2">
        <w:rPr>
          <w:rFonts w:eastAsia="Times New Roman" w:cstheme="minorHAnsi"/>
          <w:color w:val="007BB8"/>
          <w:szCs w:val="24"/>
          <w:lang w:eastAsia="it-IT"/>
        </w:rPr>
        <w:t xml:space="preserve">in discontinuo </w:t>
      </w:r>
      <w:r w:rsidRPr="00D41FF2">
        <w:rPr>
          <w:rFonts w:eastAsia="Times New Roman" w:cstheme="minorHAnsi"/>
          <w:color w:val="007BB8"/>
          <w:szCs w:val="24"/>
          <w:lang w:eastAsia="it-IT"/>
        </w:rPr>
        <w:t>sono effettuate al livello massimo di emissioni previsto in condizioni di esercizio normali</w:t>
      </w:r>
      <w:r w:rsidR="009C75D1" w:rsidRPr="00D41FF2">
        <w:rPr>
          <w:rFonts w:eastAsia="Times New Roman" w:cstheme="minorHAnsi"/>
          <w:color w:val="007BB8"/>
          <w:szCs w:val="24"/>
          <w:lang w:eastAsia="it-IT"/>
        </w:rPr>
        <w:t xml:space="preserve"> (nota 4 BAT 33 WGC)</w:t>
      </w:r>
    </w:p>
    <w:p w14:paraId="5469C29D" w14:textId="77777777" w:rsidR="0038140B" w:rsidRPr="00D41FF2" w:rsidRDefault="0038140B" w:rsidP="0038140B">
      <w:pPr>
        <w:spacing w:after="0" w:line="240" w:lineRule="auto"/>
        <w:jc w:val="both"/>
        <w:rPr>
          <w:rFonts w:eastAsia="Times New Roman" w:cstheme="minorHAnsi"/>
          <w:color w:val="007BB8"/>
          <w:szCs w:val="24"/>
          <w:lang w:eastAsia="it-IT"/>
        </w:rPr>
      </w:pPr>
    </w:p>
    <w:tbl>
      <w:tblPr>
        <w:tblW w:w="9776" w:type="dxa"/>
        <w:tblCellMar>
          <w:left w:w="70" w:type="dxa"/>
          <w:right w:w="70" w:type="dxa"/>
        </w:tblCellMar>
        <w:tblLook w:val="04A0" w:firstRow="1" w:lastRow="0" w:firstColumn="1" w:lastColumn="0" w:noHBand="0" w:noVBand="1"/>
      </w:tblPr>
      <w:tblGrid>
        <w:gridCol w:w="2090"/>
        <w:gridCol w:w="2583"/>
        <w:gridCol w:w="709"/>
        <w:gridCol w:w="1701"/>
        <w:gridCol w:w="1276"/>
        <w:gridCol w:w="1417"/>
      </w:tblGrid>
      <w:tr w:rsidR="00AF55D1" w:rsidRPr="00D41FF2" w14:paraId="19BA7776" w14:textId="77777777" w:rsidTr="0038140B">
        <w:trPr>
          <w:trHeight w:val="900"/>
          <w:tblHeader/>
        </w:trPr>
        <w:tc>
          <w:tcPr>
            <w:tcW w:w="2090" w:type="dxa"/>
            <w:tcBorders>
              <w:top w:val="single" w:sz="4" w:space="0" w:color="auto"/>
              <w:left w:val="single" w:sz="4" w:space="0" w:color="auto"/>
              <w:bottom w:val="single" w:sz="4" w:space="0" w:color="auto"/>
              <w:right w:val="single" w:sz="4" w:space="0" w:color="auto"/>
            </w:tcBorders>
            <w:vAlign w:val="center"/>
            <w:hideMark/>
          </w:tcPr>
          <w:p w14:paraId="7D093712"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Parametro</w:t>
            </w:r>
          </w:p>
        </w:tc>
        <w:tc>
          <w:tcPr>
            <w:tcW w:w="2583" w:type="dxa"/>
            <w:tcBorders>
              <w:top w:val="single" w:sz="4" w:space="0" w:color="auto"/>
              <w:left w:val="nil"/>
              <w:bottom w:val="single" w:sz="4" w:space="0" w:color="auto"/>
              <w:right w:val="single" w:sz="4" w:space="0" w:color="auto"/>
            </w:tcBorders>
            <w:vAlign w:val="center"/>
            <w:hideMark/>
          </w:tcPr>
          <w:p w14:paraId="659298C2"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Processo o fonte</w:t>
            </w:r>
          </w:p>
        </w:tc>
        <w:tc>
          <w:tcPr>
            <w:tcW w:w="709" w:type="dxa"/>
            <w:tcBorders>
              <w:top w:val="single" w:sz="4" w:space="0" w:color="auto"/>
              <w:left w:val="nil"/>
              <w:bottom w:val="single" w:sz="4" w:space="0" w:color="auto"/>
              <w:right w:val="single" w:sz="4" w:space="0" w:color="auto"/>
            </w:tcBorders>
            <w:vAlign w:val="center"/>
            <w:hideMark/>
          </w:tcPr>
          <w:p w14:paraId="43FB47FB"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E</w:t>
            </w:r>
          </w:p>
        </w:tc>
        <w:tc>
          <w:tcPr>
            <w:tcW w:w="1701" w:type="dxa"/>
            <w:tcBorders>
              <w:top w:val="single" w:sz="4" w:space="0" w:color="auto"/>
              <w:left w:val="nil"/>
              <w:bottom w:val="single" w:sz="4" w:space="0" w:color="auto"/>
              <w:right w:val="single" w:sz="4" w:space="0" w:color="auto"/>
            </w:tcBorders>
            <w:vAlign w:val="center"/>
            <w:hideMark/>
          </w:tcPr>
          <w:p w14:paraId="1A054B8B"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Frequenza monitoraggio</w:t>
            </w:r>
          </w:p>
        </w:tc>
        <w:tc>
          <w:tcPr>
            <w:tcW w:w="1276" w:type="dxa"/>
            <w:tcBorders>
              <w:top w:val="single" w:sz="4" w:space="0" w:color="auto"/>
              <w:left w:val="nil"/>
              <w:bottom w:val="single" w:sz="4" w:space="0" w:color="auto"/>
              <w:right w:val="single" w:sz="4" w:space="0" w:color="auto"/>
            </w:tcBorders>
            <w:vAlign w:val="center"/>
            <w:hideMark/>
          </w:tcPr>
          <w:p w14:paraId="582FC16D"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Metodi</w:t>
            </w:r>
          </w:p>
        </w:tc>
        <w:tc>
          <w:tcPr>
            <w:tcW w:w="1417" w:type="dxa"/>
            <w:tcBorders>
              <w:top w:val="single" w:sz="4" w:space="0" w:color="auto"/>
              <w:left w:val="nil"/>
              <w:bottom w:val="single" w:sz="4" w:space="0" w:color="auto"/>
              <w:right w:val="single" w:sz="4" w:space="0" w:color="auto"/>
            </w:tcBorders>
            <w:vAlign w:val="center"/>
            <w:hideMark/>
          </w:tcPr>
          <w:p w14:paraId="49A9FF78" w14:textId="75BD6FC4"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BAT di riferimento</w:t>
            </w:r>
          </w:p>
        </w:tc>
      </w:tr>
      <w:tr w:rsidR="00AF55D1" w:rsidRPr="00D41FF2" w14:paraId="7316C8B2" w14:textId="77777777" w:rsidTr="003804D7">
        <w:trPr>
          <w:trHeight w:val="300"/>
        </w:trPr>
        <w:tc>
          <w:tcPr>
            <w:tcW w:w="2090" w:type="dxa"/>
            <w:tcBorders>
              <w:top w:val="nil"/>
              <w:left w:val="single" w:sz="4" w:space="0" w:color="auto"/>
              <w:bottom w:val="single" w:sz="4" w:space="0" w:color="auto"/>
              <w:right w:val="single" w:sz="4" w:space="0" w:color="auto"/>
            </w:tcBorders>
            <w:vAlign w:val="center"/>
            <w:hideMark/>
          </w:tcPr>
          <w:p w14:paraId="2185ADAE" w14:textId="52838E1D"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Disolfuro di carbonio (CS</w:t>
            </w:r>
            <w:r w:rsidRPr="00D41FF2">
              <w:rPr>
                <w:rFonts w:ascii="Calibri" w:hAnsi="Calibri" w:cs="Calibri"/>
                <w:vertAlign w:val="subscript"/>
              </w:rPr>
              <w:t>2</w:t>
            </w:r>
            <w:r w:rsidRPr="00D41FF2">
              <w:rPr>
                <w:rFonts w:ascii="Calibri" w:hAnsi="Calibri" w:cs="Calibri"/>
              </w:rPr>
              <w:t>)</w:t>
            </w:r>
          </w:p>
        </w:tc>
        <w:tc>
          <w:tcPr>
            <w:tcW w:w="2583" w:type="dxa"/>
            <w:tcBorders>
              <w:top w:val="nil"/>
              <w:left w:val="nil"/>
              <w:bottom w:val="single" w:sz="4" w:space="0" w:color="auto"/>
              <w:right w:val="single" w:sz="4" w:space="0" w:color="auto"/>
            </w:tcBorders>
            <w:vAlign w:val="center"/>
            <w:hideMark/>
          </w:tcPr>
          <w:p w14:paraId="2064AE73" w14:textId="72673B6C"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qualsiasi con portata massica ≥ 1 kg/h</w:t>
            </w:r>
          </w:p>
        </w:tc>
        <w:tc>
          <w:tcPr>
            <w:tcW w:w="709" w:type="dxa"/>
            <w:tcBorders>
              <w:top w:val="nil"/>
              <w:left w:val="nil"/>
              <w:bottom w:val="single" w:sz="4" w:space="0" w:color="auto"/>
              <w:right w:val="single" w:sz="4" w:space="0" w:color="auto"/>
            </w:tcBorders>
            <w:vAlign w:val="bottom"/>
            <w:hideMark/>
          </w:tcPr>
          <w:p w14:paraId="51853B22" w14:textId="77777777" w:rsidR="00AF55D1" w:rsidRPr="00D41FF2" w:rsidRDefault="00AF55D1" w:rsidP="00707CDA">
            <w:pPr>
              <w:spacing w:after="0" w:line="240" w:lineRule="auto"/>
              <w:rPr>
                <w:rFonts w:ascii="Calibri" w:eastAsia="Times New Roman" w:hAnsi="Calibri" w:cs="Calibri"/>
                <w:lang w:eastAsia="it-IT"/>
              </w:rPr>
            </w:pPr>
            <w:r w:rsidRPr="00D41FF2">
              <w:rPr>
                <w:rFonts w:ascii="Aptos Narrow" w:hAnsi="Aptos Narrow"/>
              </w:rPr>
              <w:t> </w:t>
            </w:r>
          </w:p>
        </w:tc>
        <w:tc>
          <w:tcPr>
            <w:tcW w:w="1701" w:type="dxa"/>
            <w:tcBorders>
              <w:top w:val="nil"/>
              <w:left w:val="nil"/>
              <w:bottom w:val="single" w:sz="4" w:space="0" w:color="auto"/>
              <w:right w:val="single" w:sz="4" w:space="0" w:color="auto"/>
            </w:tcBorders>
            <w:vAlign w:val="center"/>
            <w:hideMark/>
          </w:tcPr>
          <w:p w14:paraId="7F3A5A85" w14:textId="2FD9F7FF"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Continuo o mensile (nota 3 BAT 33WGC)</w:t>
            </w:r>
          </w:p>
        </w:tc>
        <w:tc>
          <w:tcPr>
            <w:tcW w:w="1276" w:type="dxa"/>
            <w:tcBorders>
              <w:top w:val="nil"/>
              <w:left w:val="nil"/>
              <w:bottom w:val="single" w:sz="4" w:space="0" w:color="auto"/>
              <w:right w:val="single" w:sz="4" w:space="0" w:color="auto"/>
            </w:tcBorders>
            <w:vAlign w:val="center"/>
            <w:hideMark/>
          </w:tcPr>
          <w:p w14:paraId="7CAF91FB" w14:textId="77777777"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Norme EN generiche</w:t>
            </w:r>
          </w:p>
        </w:tc>
        <w:tc>
          <w:tcPr>
            <w:tcW w:w="1417" w:type="dxa"/>
            <w:tcBorders>
              <w:top w:val="nil"/>
              <w:left w:val="nil"/>
              <w:bottom w:val="single" w:sz="4" w:space="0" w:color="auto"/>
              <w:right w:val="single" w:sz="4" w:space="0" w:color="auto"/>
            </w:tcBorders>
            <w:vAlign w:val="center"/>
            <w:hideMark/>
          </w:tcPr>
          <w:p w14:paraId="301D6775" w14:textId="71441E17"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BAT 35 e 33</w:t>
            </w:r>
          </w:p>
        </w:tc>
      </w:tr>
      <w:tr w:rsidR="00AF55D1" w:rsidRPr="00D41FF2" w14:paraId="3508D195" w14:textId="77777777" w:rsidTr="003804D7">
        <w:trPr>
          <w:trHeight w:val="300"/>
        </w:trPr>
        <w:tc>
          <w:tcPr>
            <w:tcW w:w="2090" w:type="dxa"/>
            <w:tcBorders>
              <w:top w:val="nil"/>
              <w:left w:val="single" w:sz="4" w:space="0" w:color="auto"/>
              <w:bottom w:val="single" w:sz="4" w:space="0" w:color="auto"/>
              <w:right w:val="single" w:sz="4" w:space="0" w:color="auto"/>
            </w:tcBorders>
            <w:vAlign w:val="center"/>
            <w:hideMark/>
          </w:tcPr>
          <w:p w14:paraId="4C1E42A9" w14:textId="3305164B" w:rsidR="00AF55D1" w:rsidRPr="00D41FF2" w:rsidRDefault="00AF55D1" w:rsidP="0027698E">
            <w:pPr>
              <w:spacing w:after="0" w:line="240" w:lineRule="auto"/>
              <w:rPr>
                <w:rFonts w:ascii="Calibri" w:eastAsia="Times New Roman" w:hAnsi="Calibri" w:cs="Calibri"/>
                <w:lang w:eastAsia="it-IT"/>
              </w:rPr>
            </w:pPr>
            <w:r w:rsidRPr="00D41FF2">
              <w:rPr>
                <w:rFonts w:ascii="Calibri" w:hAnsi="Calibri" w:cs="Calibri"/>
              </w:rPr>
              <w:lastRenderedPageBreak/>
              <w:t>Disolfuro di carbonio (CS</w:t>
            </w:r>
            <w:r w:rsidRPr="00D41FF2">
              <w:rPr>
                <w:rFonts w:ascii="Calibri" w:hAnsi="Calibri" w:cs="Calibri"/>
                <w:vertAlign w:val="subscript"/>
              </w:rPr>
              <w:t>2</w:t>
            </w:r>
            <w:r w:rsidRPr="00D41FF2">
              <w:rPr>
                <w:rFonts w:ascii="Calibri" w:hAnsi="Calibri" w:cs="Calibri"/>
              </w:rPr>
              <w:t>)</w:t>
            </w:r>
          </w:p>
        </w:tc>
        <w:tc>
          <w:tcPr>
            <w:tcW w:w="2583" w:type="dxa"/>
            <w:tcBorders>
              <w:top w:val="nil"/>
              <w:left w:val="nil"/>
              <w:bottom w:val="single" w:sz="4" w:space="0" w:color="auto"/>
              <w:right w:val="single" w:sz="4" w:space="0" w:color="auto"/>
            </w:tcBorders>
            <w:vAlign w:val="center"/>
            <w:hideMark/>
          </w:tcPr>
          <w:p w14:paraId="3FF019BF" w14:textId="7047459B" w:rsidR="00AF55D1" w:rsidRPr="00D41FF2" w:rsidRDefault="00AF55D1" w:rsidP="0027698E">
            <w:pPr>
              <w:spacing w:after="0" w:line="240" w:lineRule="auto"/>
              <w:rPr>
                <w:rFonts w:ascii="Calibri" w:eastAsia="Times New Roman" w:hAnsi="Calibri" w:cs="Calibri"/>
                <w:lang w:eastAsia="it-IT"/>
              </w:rPr>
            </w:pPr>
            <w:r w:rsidRPr="00D41FF2">
              <w:rPr>
                <w:rFonts w:ascii="Calibri" w:hAnsi="Calibri" w:cs="Calibri"/>
              </w:rPr>
              <w:t>qualsiasi con portata massica &lt;1 kg/h</w:t>
            </w:r>
          </w:p>
        </w:tc>
        <w:tc>
          <w:tcPr>
            <w:tcW w:w="709" w:type="dxa"/>
            <w:tcBorders>
              <w:top w:val="nil"/>
              <w:left w:val="nil"/>
              <w:bottom w:val="single" w:sz="4" w:space="0" w:color="auto"/>
              <w:right w:val="single" w:sz="4" w:space="0" w:color="auto"/>
            </w:tcBorders>
            <w:vAlign w:val="bottom"/>
            <w:hideMark/>
          </w:tcPr>
          <w:p w14:paraId="791891BF" w14:textId="77777777" w:rsidR="00AF55D1" w:rsidRPr="00D41FF2" w:rsidRDefault="00AF55D1" w:rsidP="0027698E">
            <w:pPr>
              <w:spacing w:after="0" w:line="240" w:lineRule="auto"/>
              <w:rPr>
                <w:rFonts w:ascii="Calibri" w:eastAsia="Times New Roman" w:hAnsi="Calibri" w:cs="Calibri"/>
                <w:lang w:eastAsia="it-IT"/>
              </w:rPr>
            </w:pPr>
            <w:r w:rsidRPr="00D41FF2">
              <w:rPr>
                <w:rFonts w:ascii="Aptos Narrow" w:hAnsi="Aptos Narrow"/>
              </w:rPr>
              <w:t> </w:t>
            </w:r>
          </w:p>
        </w:tc>
        <w:tc>
          <w:tcPr>
            <w:tcW w:w="1701" w:type="dxa"/>
            <w:tcBorders>
              <w:top w:val="nil"/>
              <w:left w:val="nil"/>
              <w:bottom w:val="single" w:sz="4" w:space="0" w:color="auto"/>
              <w:right w:val="single" w:sz="4" w:space="0" w:color="auto"/>
            </w:tcBorders>
            <w:vAlign w:val="center"/>
            <w:hideMark/>
          </w:tcPr>
          <w:p w14:paraId="3E9C32AA" w14:textId="3DD922B3" w:rsidR="00AF55D1" w:rsidRPr="00D41FF2" w:rsidRDefault="00AF55D1" w:rsidP="0027698E">
            <w:pPr>
              <w:spacing w:after="0" w:line="240" w:lineRule="auto"/>
              <w:rPr>
                <w:rFonts w:ascii="Calibri" w:eastAsia="Times New Roman" w:hAnsi="Calibri" w:cs="Calibri"/>
                <w:lang w:eastAsia="it-IT"/>
              </w:rPr>
            </w:pPr>
            <w:r w:rsidRPr="00D41FF2">
              <w:rPr>
                <w:rFonts w:ascii="Calibri" w:hAnsi="Calibri" w:cs="Calibri"/>
              </w:rPr>
              <w:t>annuale)</w:t>
            </w:r>
          </w:p>
        </w:tc>
        <w:tc>
          <w:tcPr>
            <w:tcW w:w="1276" w:type="dxa"/>
            <w:tcBorders>
              <w:top w:val="nil"/>
              <w:left w:val="nil"/>
              <w:bottom w:val="single" w:sz="4" w:space="0" w:color="auto"/>
              <w:right w:val="single" w:sz="4" w:space="0" w:color="auto"/>
            </w:tcBorders>
            <w:vAlign w:val="center"/>
            <w:hideMark/>
          </w:tcPr>
          <w:p w14:paraId="09507B5A" w14:textId="35ECB0DD" w:rsidR="00AF55D1" w:rsidRPr="00D41FF2" w:rsidRDefault="00AF55D1" w:rsidP="0027698E">
            <w:pPr>
              <w:spacing w:after="0" w:line="240" w:lineRule="auto"/>
              <w:rPr>
                <w:rFonts w:ascii="Calibri" w:eastAsia="Times New Roman" w:hAnsi="Calibri" w:cs="Calibri"/>
                <w:lang w:eastAsia="it-IT"/>
              </w:rPr>
            </w:pPr>
          </w:p>
        </w:tc>
        <w:tc>
          <w:tcPr>
            <w:tcW w:w="1417" w:type="dxa"/>
            <w:tcBorders>
              <w:top w:val="nil"/>
              <w:left w:val="nil"/>
              <w:bottom w:val="single" w:sz="4" w:space="0" w:color="auto"/>
              <w:right w:val="single" w:sz="4" w:space="0" w:color="auto"/>
            </w:tcBorders>
            <w:hideMark/>
          </w:tcPr>
          <w:p w14:paraId="58A7B648" w14:textId="6E337828" w:rsidR="00AF55D1" w:rsidRPr="00D41FF2" w:rsidRDefault="00AF55D1" w:rsidP="0027698E">
            <w:pPr>
              <w:spacing w:after="0" w:line="240" w:lineRule="auto"/>
              <w:rPr>
                <w:rFonts w:ascii="Calibri" w:eastAsia="Times New Roman" w:hAnsi="Calibri" w:cs="Calibri"/>
                <w:lang w:eastAsia="it-IT"/>
              </w:rPr>
            </w:pPr>
            <w:r w:rsidRPr="00D41FF2">
              <w:rPr>
                <w:rFonts w:ascii="Calibri" w:hAnsi="Calibri" w:cs="Calibri"/>
              </w:rPr>
              <w:t>BAT 35 e 33</w:t>
            </w:r>
          </w:p>
        </w:tc>
      </w:tr>
      <w:tr w:rsidR="00AF55D1" w:rsidRPr="00D41FF2" w14:paraId="26EA77AD" w14:textId="77777777" w:rsidTr="003804D7">
        <w:trPr>
          <w:trHeight w:val="300"/>
        </w:trPr>
        <w:tc>
          <w:tcPr>
            <w:tcW w:w="2090" w:type="dxa"/>
            <w:tcBorders>
              <w:top w:val="single" w:sz="4" w:space="0" w:color="auto"/>
              <w:left w:val="single" w:sz="4" w:space="0" w:color="auto"/>
              <w:bottom w:val="single" w:sz="4" w:space="0" w:color="auto"/>
              <w:right w:val="single" w:sz="4" w:space="0" w:color="auto"/>
            </w:tcBorders>
            <w:vAlign w:val="center"/>
          </w:tcPr>
          <w:p w14:paraId="2E5D0A69" w14:textId="57F68514" w:rsidR="00AF55D1" w:rsidRPr="00D41FF2" w:rsidRDefault="00AF55D1" w:rsidP="0027698E">
            <w:pPr>
              <w:spacing w:after="0" w:line="240" w:lineRule="auto"/>
              <w:rPr>
                <w:rFonts w:ascii="Calibri" w:hAnsi="Calibri" w:cs="Calibri"/>
              </w:rPr>
            </w:pPr>
            <w:r w:rsidRPr="00D41FF2">
              <w:rPr>
                <w:rFonts w:ascii="Calibri" w:hAnsi="Calibri" w:cs="Calibri"/>
              </w:rPr>
              <w:t>Acido solfidrico (H</w:t>
            </w:r>
            <w:r w:rsidRPr="00D41FF2">
              <w:rPr>
                <w:rFonts w:ascii="Calibri" w:hAnsi="Calibri" w:cs="Calibri"/>
                <w:vertAlign w:val="subscript"/>
              </w:rPr>
              <w:t>2</w:t>
            </w:r>
            <w:r w:rsidRPr="00D41FF2">
              <w:rPr>
                <w:rFonts w:ascii="Calibri" w:hAnsi="Calibri" w:cs="Calibri"/>
              </w:rPr>
              <w:t>S)</w:t>
            </w:r>
          </w:p>
        </w:tc>
        <w:tc>
          <w:tcPr>
            <w:tcW w:w="2583" w:type="dxa"/>
            <w:tcBorders>
              <w:top w:val="single" w:sz="4" w:space="0" w:color="auto"/>
              <w:left w:val="nil"/>
              <w:bottom w:val="single" w:sz="4" w:space="0" w:color="auto"/>
              <w:right w:val="single" w:sz="4" w:space="0" w:color="auto"/>
            </w:tcBorders>
            <w:vAlign w:val="center"/>
          </w:tcPr>
          <w:p w14:paraId="42652A59" w14:textId="511DA3A6" w:rsidR="00AF55D1" w:rsidRPr="00D41FF2" w:rsidRDefault="00AF55D1" w:rsidP="0027698E">
            <w:pPr>
              <w:spacing w:after="0" w:line="240" w:lineRule="auto"/>
              <w:rPr>
                <w:rFonts w:ascii="Calibri" w:hAnsi="Calibri" w:cs="Calibri"/>
              </w:rPr>
            </w:pPr>
            <w:r w:rsidRPr="00D41FF2">
              <w:rPr>
                <w:rFonts w:ascii="Calibri" w:hAnsi="Calibri" w:cs="Calibri"/>
              </w:rPr>
              <w:t>qualsiasi con portata massica ≥ 50 g/h</w:t>
            </w:r>
          </w:p>
        </w:tc>
        <w:tc>
          <w:tcPr>
            <w:tcW w:w="709" w:type="dxa"/>
            <w:tcBorders>
              <w:top w:val="single" w:sz="4" w:space="0" w:color="auto"/>
              <w:left w:val="nil"/>
              <w:bottom w:val="single" w:sz="4" w:space="0" w:color="auto"/>
              <w:right w:val="single" w:sz="4" w:space="0" w:color="auto"/>
            </w:tcBorders>
            <w:vAlign w:val="bottom"/>
          </w:tcPr>
          <w:p w14:paraId="3E1667C2" w14:textId="77777777" w:rsidR="00AF55D1" w:rsidRPr="00D41FF2" w:rsidRDefault="00AF55D1" w:rsidP="0027698E">
            <w:pPr>
              <w:spacing w:after="0" w:line="240" w:lineRule="auto"/>
              <w:rPr>
                <w:rFonts w:ascii="Aptos Narrow" w:hAnsi="Aptos Narrow"/>
              </w:rPr>
            </w:pPr>
          </w:p>
        </w:tc>
        <w:tc>
          <w:tcPr>
            <w:tcW w:w="1701" w:type="dxa"/>
            <w:tcBorders>
              <w:top w:val="single" w:sz="4" w:space="0" w:color="auto"/>
              <w:left w:val="nil"/>
              <w:bottom w:val="single" w:sz="4" w:space="0" w:color="auto"/>
              <w:right w:val="single" w:sz="4" w:space="0" w:color="auto"/>
            </w:tcBorders>
            <w:vAlign w:val="center"/>
          </w:tcPr>
          <w:p w14:paraId="7C9745A1" w14:textId="498BE646" w:rsidR="00AF55D1" w:rsidRPr="00D41FF2" w:rsidRDefault="00AF55D1" w:rsidP="0027698E">
            <w:pPr>
              <w:spacing w:after="0" w:line="240" w:lineRule="auto"/>
              <w:rPr>
                <w:rFonts w:ascii="Calibri" w:hAnsi="Calibri" w:cs="Calibri"/>
              </w:rPr>
            </w:pPr>
            <w:r w:rsidRPr="00D41FF2">
              <w:rPr>
                <w:rFonts w:ascii="Calibri" w:hAnsi="Calibri" w:cs="Calibri"/>
              </w:rPr>
              <w:t>Continuo o mensile (nota 3 BAT 33WGC)</w:t>
            </w:r>
          </w:p>
        </w:tc>
        <w:tc>
          <w:tcPr>
            <w:tcW w:w="1276" w:type="dxa"/>
            <w:tcBorders>
              <w:top w:val="single" w:sz="4" w:space="0" w:color="auto"/>
              <w:left w:val="nil"/>
              <w:bottom w:val="single" w:sz="4" w:space="0" w:color="auto"/>
              <w:right w:val="single" w:sz="4" w:space="0" w:color="auto"/>
            </w:tcBorders>
            <w:vAlign w:val="center"/>
          </w:tcPr>
          <w:p w14:paraId="52572E9E" w14:textId="77777777" w:rsidR="00AF55D1" w:rsidRPr="00D41FF2" w:rsidRDefault="00AF55D1" w:rsidP="0027698E">
            <w:pPr>
              <w:spacing w:after="0" w:line="240" w:lineRule="auto"/>
              <w:rPr>
                <w:rFonts w:ascii="Calibri" w:hAnsi="Calibri" w:cs="Calibri"/>
              </w:rPr>
            </w:pPr>
            <w:r w:rsidRPr="00D41FF2">
              <w:rPr>
                <w:rFonts w:ascii="Calibri" w:hAnsi="Calibri" w:cs="Calibri"/>
              </w:rPr>
              <w:t>Norme EN generiche</w:t>
            </w:r>
          </w:p>
        </w:tc>
        <w:tc>
          <w:tcPr>
            <w:tcW w:w="1417" w:type="dxa"/>
            <w:tcBorders>
              <w:top w:val="single" w:sz="4" w:space="0" w:color="auto"/>
              <w:left w:val="nil"/>
              <w:bottom w:val="single" w:sz="4" w:space="0" w:color="auto"/>
              <w:right w:val="single" w:sz="4" w:space="0" w:color="auto"/>
            </w:tcBorders>
          </w:tcPr>
          <w:p w14:paraId="3AC80812" w14:textId="4DE77CF2" w:rsidR="00AF55D1" w:rsidRPr="00D41FF2" w:rsidRDefault="00AF55D1" w:rsidP="0027698E">
            <w:pPr>
              <w:spacing w:after="0" w:line="240" w:lineRule="auto"/>
              <w:rPr>
                <w:rFonts w:ascii="Calibri" w:hAnsi="Calibri" w:cs="Calibri"/>
              </w:rPr>
            </w:pPr>
            <w:r w:rsidRPr="00D41FF2">
              <w:rPr>
                <w:rFonts w:ascii="Calibri" w:hAnsi="Calibri" w:cs="Calibri"/>
              </w:rPr>
              <w:t>BAT 35 e 33</w:t>
            </w:r>
          </w:p>
        </w:tc>
      </w:tr>
      <w:tr w:rsidR="00AF55D1" w:rsidRPr="00D41FF2" w14:paraId="1E604C89" w14:textId="77777777" w:rsidTr="003804D7">
        <w:trPr>
          <w:trHeight w:val="300"/>
        </w:trPr>
        <w:tc>
          <w:tcPr>
            <w:tcW w:w="2090" w:type="dxa"/>
            <w:tcBorders>
              <w:top w:val="single" w:sz="4" w:space="0" w:color="auto"/>
              <w:left w:val="single" w:sz="4" w:space="0" w:color="auto"/>
              <w:bottom w:val="single" w:sz="4" w:space="0" w:color="auto"/>
              <w:right w:val="single" w:sz="4" w:space="0" w:color="auto"/>
            </w:tcBorders>
            <w:vAlign w:val="center"/>
          </w:tcPr>
          <w:p w14:paraId="0BFDF939" w14:textId="6C8C63B1" w:rsidR="00AF55D1" w:rsidRPr="00D41FF2" w:rsidRDefault="00AF55D1" w:rsidP="0027698E">
            <w:pPr>
              <w:spacing w:after="0" w:line="240" w:lineRule="auto"/>
              <w:rPr>
                <w:rFonts w:ascii="Calibri" w:hAnsi="Calibri" w:cs="Calibri"/>
              </w:rPr>
            </w:pPr>
            <w:r w:rsidRPr="00D41FF2">
              <w:rPr>
                <w:rFonts w:ascii="Calibri" w:hAnsi="Calibri" w:cs="Calibri"/>
              </w:rPr>
              <w:t>Acido solfidrico (H</w:t>
            </w:r>
            <w:r w:rsidRPr="00D41FF2">
              <w:rPr>
                <w:rFonts w:ascii="Calibri" w:hAnsi="Calibri" w:cs="Calibri"/>
                <w:vertAlign w:val="subscript"/>
              </w:rPr>
              <w:t>2</w:t>
            </w:r>
            <w:r w:rsidRPr="00D41FF2">
              <w:rPr>
                <w:rFonts w:ascii="Calibri" w:hAnsi="Calibri" w:cs="Calibri"/>
              </w:rPr>
              <w:t>S)</w:t>
            </w:r>
          </w:p>
        </w:tc>
        <w:tc>
          <w:tcPr>
            <w:tcW w:w="2583" w:type="dxa"/>
            <w:tcBorders>
              <w:top w:val="single" w:sz="4" w:space="0" w:color="auto"/>
              <w:left w:val="nil"/>
              <w:bottom w:val="single" w:sz="4" w:space="0" w:color="auto"/>
              <w:right w:val="single" w:sz="4" w:space="0" w:color="auto"/>
            </w:tcBorders>
            <w:vAlign w:val="center"/>
          </w:tcPr>
          <w:p w14:paraId="294EBD3A" w14:textId="1E7A068A" w:rsidR="00AF55D1" w:rsidRPr="00D41FF2" w:rsidRDefault="00AF55D1" w:rsidP="0027698E">
            <w:pPr>
              <w:spacing w:after="0" w:line="240" w:lineRule="auto"/>
              <w:rPr>
                <w:rFonts w:ascii="Calibri" w:hAnsi="Calibri" w:cs="Calibri"/>
              </w:rPr>
            </w:pPr>
            <w:r w:rsidRPr="00D41FF2">
              <w:rPr>
                <w:rFonts w:ascii="Calibri" w:hAnsi="Calibri" w:cs="Calibri"/>
              </w:rPr>
              <w:t>qualsiasi con portata massica &lt; 50 g/h</w:t>
            </w:r>
          </w:p>
        </w:tc>
        <w:tc>
          <w:tcPr>
            <w:tcW w:w="709" w:type="dxa"/>
            <w:tcBorders>
              <w:top w:val="single" w:sz="4" w:space="0" w:color="auto"/>
              <w:left w:val="nil"/>
              <w:bottom w:val="single" w:sz="4" w:space="0" w:color="auto"/>
              <w:right w:val="single" w:sz="4" w:space="0" w:color="auto"/>
            </w:tcBorders>
            <w:vAlign w:val="bottom"/>
          </w:tcPr>
          <w:p w14:paraId="4CBE126A" w14:textId="77777777" w:rsidR="00AF55D1" w:rsidRPr="00D41FF2" w:rsidRDefault="00AF55D1" w:rsidP="0027698E">
            <w:pPr>
              <w:spacing w:after="0" w:line="240" w:lineRule="auto"/>
              <w:rPr>
                <w:rFonts w:ascii="Aptos Narrow" w:hAnsi="Aptos Narrow"/>
              </w:rPr>
            </w:pPr>
          </w:p>
        </w:tc>
        <w:tc>
          <w:tcPr>
            <w:tcW w:w="1701" w:type="dxa"/>
            <w:tcBorders>
              <w:top w:val="single" w:sz="4" w:space="0" w:color="auto"/>
              <w:left w:val="nil"/>
              <w:bottom w:val="single" w:sz="4" w:space="0" w:color="auto"/>
              <w:right w:val="single" w:sz="4" w:space="0" w:color="auto"/>
            </w:tcBorders>
            <w:vAlign w:val="center"/>
          </w:tcPr>
          <w:p w14:paraId="32D55D20" w14:textId="396E1C2A" w:rsidR="00AF55D1" w:rsidRPr="00D41FF2" w:rsidRDefault="00AF55D1" w:rsidP="0027698E">
            <w:pPr>
              <w:spacing w:after="0" w:line="240" w:lineRule="auto"/>
              <w:rPr>
                <w:rFonts w:ascii="Calibri" w:hAnsi="Calibri" w:cs="Calibri"/>
              </w:rPr>
            </w:pPr>
            <w:r w:rsidRPr="00D41FF2">
              <w:rPr>
                <w:rFonts w:ascii="Calibri" w:hAnsi="Calibri" w:cs="Calibri"/>
              </w:rPr>
              <w:t xml:space="preserve">annuale </w:t>
            </w:r>
          </w:p>
        </w:tc>
        <w:tc>
          <w:tcPr>
            <w:tcW w:w="1276" w:type="dxa"/>
            <w:tcBorders>
              <w:top w:val="single" w:sz="4" w:space="0" w:color="auto"/>
              <w:left w:val="nil"/>
              <w:bottom w:val="single" w:sz="4" w:space="0" w:color="auto"/>
              <w:right w:val="single" w:sz="4" w:space="0" w:color="auto"/>
            </w:tcBorders>
            <w:vAlign w:val="center"/>
          </w:tcPr>
          <w:p w14:paraId="3E626EB0" w14:textId="5449CE0C" w:rsidR="00AF55D1" w:rsidRPr="00D41FF2" w:rsidRDefault="00AF55D1" w:rsidP="0027698E">
            <w:pPr>
              <w:spacing w:after="0" w:line="240" w:lineRule="auto"/>
              <w:rPr>
                <w:rFonts w:ascii="Calibri" w:hAnsi="Calibri" w:cs="Calibri"/>
              </w:rPr>
            </w:pPr>
          </w:p>
        </w:tc>
        <w:tc>
          <w:tcPr>
            <w:tcW w:w="1417" w:type="dxa"/>
            <w:tcBorders>
              <w:top w:val="single" w:sz="4" w:space="0" w:color="auto"/>
              <w:left w:val="nil"/>
              <w:bottom w:val="single" w:sz="4" w:space="0" w:color="auto"/>
              <w:right w:val="single" w:sz="4" w:space="0" w:color="auto"/>
            </w:tcBorders>
          </w:tcPr>
          <w:p w14:paraId="054760FC" w14:textId="5DCC2991" w:rsidR="00AF55D1" w:rsidRPr="00D41FF2" w:rsidRDefault="00AF55D1" w:rsidP="0027698E">
            <w:pPr>
              <w:spacing w:after="0" w:line="240" w:lineRule="auto"/>
              <w:rPr>
                <w:rFonts w:ascii="Calibri" w:hAnsi="Calibri" w:cs="Calibri"/>
              </w:rPr>
            </w:pPr>
            <w:r w:rsidRPr="00D41FF2">
              <w:rPr>
                <w:rFonts w:ascii="Calibri" w:hAnsi="Calibri" w:cs="Calibri"/>
              </w:rPr>
              <w:t>BAT 35 e 33</w:t>
            </w:r>
          </w:p>
        </w:tc>
      </w:tr>
    </w:tbl>
    <w:p w14:paraId="6F64E4F4" w14:textId="52F971E0" w:rsidR="008617FA" w:rsidRPr="00D41FF2" w:rsidRDefault="008617FA" w:rsidP="00AE1AC9">
      <w:pPr>
        <w:spacing w:line="288" w:lineRule="auto"/>
        <w:jc w:val="center"/>
        <w:rPr>
          <w:rFonts w:cstheme="minorHAnsi"/>
          <w:b/>
          <w:bCs/>
          <w:i/>
          <w:iCs/>
          <w:sz w:val="20"/>
          <w:szCs w:val="20"/>
        </w:rPr>
      </w:pPr>
      <w:r w:rsidRPr="00D41FF2">
        <w:rPr>
          <w:rFonts w:cstheme="minorHAnsi"/>
          <w:b/>
          <w:bCs/>
          <w:i/>
          <w:iCs/>
          <w:sz w:val="20"/>
          <w:szCs w:val="20"/>
        </w:rPr>
        <w:t xml:space="preserve">Tabella </w:t>
      </w:r>
      <w:r w:rsidR="00AE1AC9" w:rsidRPr="00D41FF2">
        <w:rPr>
          <w:rFonts w:cstheme="minorHAnsi"/>
          <w:b/>
          <w:bCs/>
          <w:i/>
          <w:iCs/>
          <w:sz w:val="20"/>
          <w:szCs w:val="20"/>
        </w:rPr>
        <w:t xml:space="preserve">21 </w:t>
      </w:r>
      <w:r w:rsidRPr="00D41FF2">
        <w:rPr>
          <w:rFonts w:cstheme="minorHAnsi"/>
          <w:b/>
          <w:bCs/>
          <w:i/>
          <w:iCs/>
          <w:sz w:val="20"/>
          <w:szCs w:val="20"/>
        </w:rPr>
        <w:t xml:space="preserve">- </w:t>
      </w:r>
      <w:r w:rsidRPr="00D41FF2">
        <w:rPr>
          <w:rFonts w:cstheme="minorHAnsi"/>
          <w:i/>
          <w:iCs/>
          <w:sz w:val="20"/>
          <w:szCs w:val="20"/>
        </w:rPr>
        <w:t>Inquinanti monitorati</w:t>
      </w:r>
    </w:p>
    <w:p w14:paraId="0CB065E5" w14:textId="77777777" w:rsidR="008617FA" w:rsidRPr="00D41FF2" w:rsidRDefault="008617FA" w:rsidP="008617FA">
      <w:pPr>
        <w:spacing w:before="120" w:line="288" w:lineRule="auto"/>
        <w:jc w:val="both"/>
        <w:rPr>
          <w:rFonts w:cstheme="minorHAnsi"/>
          <w:b/>
          <w:bCs/>
        </w:rPr>
      </w:pPr>
    </w:p>
    <w:tbl>
      <w:tblPr>
        <w:tblW w:w="9634" w:type="dxa"/>
        <w:tblCellMar>
          <w:left w:w="70" w:type="dxa"/>
          <w:right w:w="70" w:type="dxa"/>
        </w:tblCellMar>
        <w:tblLook w:val="04A0" w:firstRow="1" w:lastRow="0" w:firstColumn="1" w:lastColumn="0" w:noHBand="0" w:noVBand="1"/>
      </w:tblPr>
      <w:tblGrid>
        <w:gridCol w:w="1888"/>
        <w:gridCol w:w="1651"/>
        <w:gridCol w:w="2268"/>
        <w:gridCol w:w="1559"/>
        <w:gridCol w:w="993"/>
        <w:gridCol w:w="1275"/>
      </w:tblGrid>
      <w:tr w:rsidR="00AF55D1" w:rsidRPr="00D41FF2" w14:paraId="25712660" w14:textId="77777777" w:rsidTr="009200BC">
        <w:trPr>
          <w:trHeight w:val="900"/>
        </w:trPr>
        <w:tc>
          <w:tcPr>
            <w:tcW w:w="1888" w:type="dxa"/>
            <w:tcBorders>
              <w:top w:val="single" w:sz="4" w:space="0" w:color="auto"/>
              <w:left w:val="single" w:sz="4" w:space="0" w:color="auto"/>
              <w:bottom w:val="single" w:sz="4" w:space="0" w:color="auto"/>
              <w:right w:val="single" w:sz="4" w:space="0" w:color="auto"/>
            </w:tcBorders>
            <w:vAlign w:val="center"/>
            <w:hideMark/>
          </w:tcPr>
          <w:p w14:paraId="391D394C"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Parametro</w:t>
            </w:r>
          </w:p>
        </w:tc>
        <w:tc>
          <w:tcPr>
            <w:tcW w:w="1651" w:type="dxa"/>
            <w:tcBorders>
              <w:top w:val="single" w:sz="4" w:space="0" w:color="auto"/>
              <w:left w:val="nil"/>
              <w:bottom w:val="single" w:sz="4" w:space="0" w:color="auto"/>
              <w:right w:val="single" w:sz="4" w:space="0" w:color="auto"/>
            </w:tcBorders>
            <w:vAlign w:val="center"/>
            <w:hideMark/>
          </w:tcPr>
          <w:p w14:paraId="312BF2F9"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Processo o fonte</w:t>
            </w:r>
          </w:p>
        </w:tc>
        <w:tc>
          <w:tcPr>
            <w:tcW w:w="2268" w:type="dxa"/>
            <w:tcBorders>
              <w:top w:val="single" w:sz="4" w:space="0" w:color="auto"/>
              <w:left w:val="nil"/>
              <w:bottom w:val="single" w:sz="4" w:space="0" w:color="auto"/>
              <w:right w:val="single" w:sz="4" w:space="0" w:color="auto"/>
            </w:tcBorders>
            <w:vAlign w:val="center"/>
            <w:hideMark/>
          </w:tcPr>
          <w:p w14:paraId="7E15168A"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matrice</w:t>
            </w:r>
          </w:p>
        </w:tc>
        <w:tc>
          <w:tcPr>
            <w:tcW w:w="1559" w:type="dxa"/>
            <w:tcBorders>
              <w:top w:val="single" w:sz="4" w:space="0" w:color="auto"/>
              <w:left w:val="nil"/>
              <w:bottom w:val="single" w:sz="4" w:space="0" w:color="auto"/>
              <w:right w:val="single" w:sz="4" w:space="0" w:color="auto"/>
            </w:tcBorders>
            <w:vAlign w:val="center"/>
            <w:hideMark/>
          </w:tcPr>
          <w:p w14:paraId="0A0EB568"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Frequenza monitoraggio</w:t>
            </w:r>
          </w:p>
        </w:tc>
        <w:tc>
          <w:tcPr>
            <w:tcW w:w="993" w:type="dxa"/>
            <w:tcBorders>
              <w:top w:val="single" w:sz="4" w:space="0" w:color="auto"/>
              <w:left w:val="nil"/>
              <w:bottom w:val="single" w:sz="4" w:space="0" w:color="auto"/>
              <w:right w:val="single" w:sz="4" w:space="0" w:color="auto"/>
            </w:tcBorders>
            <w:vAlign w:val="center"/>
            <w:hideMark/>
          </w:tcPr>
          <w:p w14:paraId="71520143" w14:textId="77777777"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Metodi</w:t>
            </w:r>
          </w:p>
        </w:tc>
        <w:tc>
          <w:tcPr>
            <w:tcW w:w="1275" w:type="dxa"/>
            <w:tcBorders>
              <w:top w:val="single" w:sz="4" w:space="0" w:color="auto"/>
              <w:left w:val="nil"/>
              <w:bottom w:val="single" w:sz="4" w:space="0" w:color="auto"/>
              <w:right w:val="single" w:sz="4" w:space="0" w:color="auto"/>
            </w:tcBorders>
            <w:vAlign w:val="center"/>
            <w:hideMark/>
          </w:tcPr>
          <w:p w14:paraId="210DB1F7" w14:textId="0C5FDED8" w:rsidR="00AF55D1" w:rsidRPr="00D41FF2" w:rsidRDefault="00AF55D1" w:rsidP="00707CDA">
            <w:pPr>
              <w:spacing w:after="0" w:line="240" w:lineRule="auto"/>
              <w:rPr>
                <w:rFonts w:ascii="Calibri" w:eastAsia="Times New Roman" w:hAnsi="Calibri" w:cs="Calibri"/>
                <w:b/>
                <w:bCs/>
                <w:lang w:eastAsia="it-IT"/>
              </w:rPr>
            </w:pPr>
            <w:r w:rsidRPr="00D41FF2">
              <w:rPr>
                <w:rFonts w:ascii="Calibri" w:eastAsia="Times New Roman" w:hAnsi="Calibri" w:cs="Calibri"/>
                <w:b/>
                <w:bCs/>
                <w:lang w:eastAsia="it-IT"/>
              </w:rPr>
              <w:t>BAT di riferimento</w:t>
            </w:r>
          </w:p>
        </w:tc>
      </w:tr>
      <w:tr w:rsidR="00AF55D1" w:rsidRPr="00D41FF2" w14:paraId="12B22D07" w14:textId="77777777" w:rsidTr="009200BC">
        <w:trPr>
          <w:trHeight w:val="300"/>
        </w:trPr>
        <w:tc>
          <w:tcPr>
            <w:tcW w:w="1888" w:type="dxa"/>
            <w:tcBorders>
              <w:top w:val="nil"/>
              <w:left w:val="single" w:sz="4" w:space="0" w:color="auto"/>
              <w:bottom w:val="single" w:sz="4" w:space="0" w:color="auto"/>
              <w:right w:val="single" w:sz="4" w:space="0" w:color="auto"/>
            </w:tcBorders>
            <w:vAlign w:val="center"/>
            <w:hideMark/>
          </w:tcPr>
          <w:p w14:paraId="00D9FBF5" w14:textId="4C96DACE" w:rsidR="00AF55D1" w:rsidRPr="00D41FF2" w:rsidRDefault="00AF55D1" w:rsidP="00707CDA">
            <w:pPr>
              <w:spacing w:after="0" w:line="240" w:lineRule="auto"/>
              <w:rPr>
                <w:rFonts w:ascii="Calibri" w:eastAsia="Times New Roman" w:hAnsi="Calibri" w:cs="Calibri"/>
                <w:lang w:val="pt-BR" w:eastAsia="it-IT"/>
              </w:rPr>
            </w:pPr>
            <w:r w:rsidRPr="00D41FF2">
              <w:rPr>
                <w:rFonts w:ascii="Calibri" w:hAnsi="Calibri" w:cs="Calibri"/>
                <w:lang w:val="pt-BR"/>
              </w:rPr>
              <w:t>Somma H</w:t>
            </w:r>
            <w:r w:rsidRPr="00D41FF2">
              <w:rPr>
                <w:rFonts w:ascii="Calibri" w:hAnsi="Calibri" w:cs="Calibri"/>
                <w:vertAlign w:val="subscript"/>
                <w:lang w:val="pt-BR"/>
              </w:rPr>
              <w:t>2</w:t>
            </w:r>
            <w:r w:rsidRPr="00D41FF2">
              <w:rPr>
                <w:rFonts w:ascii="Calibri" w:hAnsi="Calibri" w:cs="Calibri"/>
                <w:lang w:val="pt-BR"/>
              </w:rPr>
              <w:t>S e CS</w:t>
            </w:r>
            <w:r w:rsidRPr="00D41FF2">
              <w:rPr>
                <w:rFonts w:ascii="Calibri" w:hAnsi="Calibri" w:cs="Calibri"/>
                <w:vertAlign w:val="subscript"/>
                <w:lang w:val="pt-BR"/>
              </w:rPr>
              <w:t>2</w:t>
            </w:r>
            <w:r w:rsidRPr="00D41FF2">
              <w:rPr>
                <w:rFonts w:ascii="Calibri" w:hAnsi="Calibri" w:cs="Calibri"/>
                <w:lang w:val="pt-BR"/>
              </w:rPr>
              <w:t xml:space="preserve"> (espressa come S totale)</w:t>
            </w:r>
          </w:p>
        </w:tc>
        <w:tc>
          <w:tcPr>
            <w:tcW w:w="1651" w:type="dxa"/>
            <w:tcBorders>
              <w:top w:val="nil"/>
              <w:left w:val="nil"/>
              <w:bottom w:val="single" w:sz="4" w:space="0" w:color="auto"/>
              <w:right w:val="single" w:sz="4" w:space="0" w:color="auto"/>
            </w:tcBorders>
            <w:vAlign w:val="center"/>
            <w:hideMark/>
          </w:tcPr>
          <w:p w14:paraId="45A399A1" w14:textId="2DE1F330"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Produzione di fibre in fiocco</w:t>
            </w:r>
          </w:p>
        </w:tc>
        <w:tc>
          <w:tcPr>
            <w:tcW w:w="2268" w:type="dxa"/>
            <w:tcBorders>
              <w:top w:val="nil"/>
              <w:left w:val="nil"/>
              <w:bottom w:val="single" w:sz="4" w:space="0" w:color="auto"/>
              <w:right w:val="single" w:sz="4" w:space="0" w:color="auto"/>
            </w:tcBorders>
            <w:vAlign w:val="bottom"/>
            <w:hideMark/>
          </w:tcPr>
          <w:p w14:paraId="30499519" w14:textId="2768208B" w:rsidR="00AF55D1" w:rsidRPr="00D41FF2" w:rsidRDefault="00AF55D1" w:rsidP="00707CDA">
            <w:pPr>
              <w:spacing w:after="0" w:line="240" w:lineRule="auto"/>
              <w:rPr>
                <w:rFonts w:ascii="Calibri" w:eastAsia="Times New Roman" w:hAnsi="Calibri" w:cs="Calibri"/>
                <w:lang w:eastAsia="it-IT"/>
              </w:rPr>
            </w:pPr>
            <w:r w:rsidRPr="00D41FF2">
              <w:rPr>
                <w:rFonts w:ascii="Calibri" w:eastAsia="Times New Roman" w:hAnsi="Calibri" w:cs="Calibri"/>
                <w:lang w:eastAsia="it-IT"/>
              </w:rPr>
              <w:t>Emissioni in atmosfera convogliate</w:t>
            </w:r>
          </w:p>
        </w:tc>
        <w:tc>
          <w:tcPr>
            <w:tcW w:w="1559" w:type="dxa"/>
            <w:tcBorders>
              <w:top w:val="nil"/>
              <w:left w:val="nil"/>
              <w:bottom w:val="single" w:sz="4" w:space="0" w:color="auto"/>
              <w:right w:val="single" w:sz="4" w:space="0" w:color="auto"/>
            </w:tcBorders>
            <w:vAlign w:val="center"/>
          </w:tcPr>
          <w:p w14:paraId="11E9BCB2" w14:textId="77777777" w:rsidR="00AF55D1" w:rsidRPr="00D41FF2" w:rsidRDefault="00AF55D1" w:rsidP="00707CD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993" w:type="dxa"/>
            <w:tcBorders>
              <w:top w:val="nil"/>
              <w:left w:val="nil"/>
              <w:bottom w:val="single" w:sz="4" w:space="0" w:color="auto"/>
              <w:right w:val="single" w:sz="4" w:space="0" w:color="auto"/>
            </w:tcBorders>
            <w:vAlign w:val="center"/>
          </w:tcPr>
          <w:p w14:paraId="4EF8BF9F" w14:textId="77777777" w:rsidR="00AF55D1" w:rsidRPr="00D41FF2" w:rsidRDefault="00AF55D1" w:rsidP="00707CDA">
            <w:pPr>
              <w:spacing w:after="0" w:line="240" w:lineRule="auto"/>
              <w:rPr>
                <w:rFonts w:ascii="Calibri" w:eastAsia="Times New Roman" w:hAnsi="Calibri" w:cs="Calibri"/>
                <w:lang w:eastAsia="it-IT"/>
              </w:rPr>
            </w:pPr>
          </w:p>
        </w:tc>
        <w:tc>
          <w:tcPr>
            <w:tcW w:w="1275" w:type="dxa"/>
            <w:tcBorders>
              <w:top w:val="nil"/>
              <w:left w:val="nil"/>
              <w:bottom w:val="single" w:sz="4" w:space="0" w:color="auto"/>
              <w:right w:val="single" w:sz="4" w:space="0" w:color="auto"/>
            </w:tcBorders>
            <w:vAlign w:val="center"/>
            <w:hideMark/>
          </w:tcPr>
          <w:p w14:paraId="1089D4B7" w14:textId="30742892"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BAT 35</w:t>
            </w:r>
          </w:p>
        </w:tc>
      </w:tr>
      <w:tr w:rsidR="00AF55D1" w:rsidRPr="00D41FF2" w14:paraId="2D7FB70C" w14:textId="77777777" w:rsidTr="009200BC">
        <w:trPr>
          <w:trHeight w:val="300"/>
        </w:trPr>
        <w:tc>
          <w:tcPr>
            <w:tcW w:w="1888" w:type="dxa"/>
            <w:tcBorders>
              <w:top w:val="single" w:sz="4" w:space="0" w:color="auto"/>
              <w:left w:val="single" w:sz="4" w:space="0" w:color="auto"/>
              <w:bottom w:val="single" w:sz="4" w:space="0" w:color="auto"/>
              <w:right w:val="single" w:sz="4" w:space="0" w:color="auto"/>
            </w:tcBorders>
            <w:vAlign w:val="center"/>
            <w:hideMark/>
          </w:tcPr>
          <w:p w14:paraId="58761007" w14:textId="45D07D18" w:rsidR="00AF55D1" w:rsidRPr="00D41FF2" w:rsidRDefault="00AF55D1" w:rsidP="00707CDA">
            <w:pPr>
              <w:spacing w:after="0" w:line="240" w:lineRule="auto"/>
              <w:rPr>
                <w:rFonts w:ascii="Calibri" w:eastAsia="Times New Roman" w:hAnsi="Calibri" w:cs="Calibri"/>
                <w:lang w:val="pt-BR" w:eastAsia="it-IT"/>
              </w:rPr>
            </w:pPr>
            <w:r w:rsidRPr="00D41FF2">
              <w:rPr>
                <w:rFonts w:ascii="Calibri" w:hAnsi="Calibri" w:cs="Calibri"/>
                <w:lang w:val="pt-BR"/>
              </w:rPr>
              <w:t>Somma H</w:t>
            </w:r>
            <w:r w:rsidRPr="00D41FF2">
              <w:rPr>
                <w:rFonts w:ascii="Calibri" w:hAnsi="Calibri" w:cs="Calibri"/>
                <w:vertAlign w:val="subscript"/>
                <w:lang w:val="pt-BR"/>
              </w:rPr>
              <w:t>2</w:t>
            </w:r>
            <w:r w:rsidRPr="00D41FF2">
              <w:rPr>
                <w:rFonts w:ascii="Calibri" w:hAnsi="Calibri" w:cs="Calibri"/>
                <w:lang w:val="pt-BR"/>
              </w:rPr>
              <w:t>S e CS</w:t>
            </w:r>
            <w:r w:rsidRPr="00D41FF2">
              <w:rPr>
                <w:rFonts w:ascii="Calibri" w:hAnsi="Calibri" w:cs="Calibri"/>
                <w:vertAlign w:val="subscript"/>
                <w:lang w:val="pt-BR"/>
              </w:rPr>
              <w:t>2</w:t>
            </w:r>
            <w:r w:rsidRPr="00D41FF2">
              <w:rPr>
                <w:rFonts w:ascii="Calibri" w:hAnsi="Calibri" w:cs="Calibri"/>
                <w:lang w:val="pt-BR"/>
              </w:rPr>
              <w:t xml:space="preserve"> (espressa come S totale)</w:t>
            </w:r>
          </w:p>
        </w:tc>
        <w:tc>
          <w:tcPr>
            <w:tcW w:w="1651" w:type="dxa"/>
            <w:tcBorders>
              <w:top w:val="single" w:sz="4" w:space="0" w:color="auto"/>
              <w:left w:val="nil"/>
              <w:bottom w:val="single" w:sz="4" w:space="0" w:color="auto"/>
              <w:right w:val="single" w:sz="4" w:space="0" w:color="auto"/>
            </w:tcBorders>
            <w:vAlign w:val="center"/>
            <w:hideMark/>
          </w:tcPr>
          <w:p w14:paraId="4451B602" w14:textId="55894956"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involucri</w:t>
            </w:r>
          </w:p>
        </w:tc>
        <w:tc>
          <w:tcPr>
            <w:tcW w:w="2268" w:type="dxa"/>
            <w:tcBorders>
              <w:top w:val="single" w:sz="4" w:space="0" w:color="auto"/>
              <w:left w:val="nil"/>
              <w:bottom w:val="single" w:sz="4" w:space="0" w:color="auto"/>
              <w:right w:val="single" w:sz="4" w:space="0" w:color="auto"/>
            </w:tcBorders>
            <w:vAlign w:val="bottom"/>
            <w:hideMark/>
          </w:tcPr>
          <w:p w14:paraId="0DC03FEC" w14:textId="37E28F9D" w:rsidR="00AF55D1" w:rsidRPr="00D41FF2" w:rsidRDefault="00AF55D1" w:rsidP="00707CDA">
            <w:pPr>
              <w:spacing w:after="0" w:line="240" w:lineRule="auto"/>
              <w:rPr>
                <w:rFonts w:ascii="Calibri" w:eastAsia="Times New Roman" w:hAnsi="Calibri" w:cs="Calibri"/>
                <w:lang w:eastAsia="it-IT"/>
              </w:rPr>
            </w:pPr>
            <w:r w:rsidRPr="00D41FF2">
              <w:rPr>
                <w:rFonts w:ascii="Calibri" w:eastAsia="Times New Roman" w:hAnsi="Calibri" w:cs="Calibri"/>
                <w:lang w:eastAsia="it-IT"/>
              </w:rPr>
              <w:t>Emissioni in atmosfera convogliate</w:t>
            </w:r>
          </w:p>
        </w:tc>
        <w:tc>
          <w:tcPr>
            <w:tcW w:w="1559" w:type="dxa"/>
            <w:tcBorders>
              <w:top w:val="single" w:sz="4" w:space="0" w:color="auto"/>
              <w:left w:val="nil"/>
              <w:bottom w:val="single" w:sz="4" w:space="0" w:color="auto"/>
              <w:right w:val="single" w:sz="4" w:space="0" w:color="auto"/>
            </w:tcBorders>
            <w:vAlign w:val="center"/>
          </w:tcPr>
          <w:p w14:paraId="2361085E" w14:textId="77777777" w:rsidR="00AF55D1" w:rsidRPr="00D41FF2" w:rsidRDefault="00AF55D1" w:rsidP="00707CDA">
            <w:pPr>
              <w:spacing w:after="0" w:line="240" w:lineRule="auto"/>
              <w:rPr>
                <w:rFonts w:ascii="Calibri" w:eastAsia="Times New Roman" w:hAnsi="Calibri" w:cs="Calibri"/>
                <w:lang w:eastAsia="it-IT"/>
              </w:rPr>
            </w:pPr>
            <w:r w:rsidRPr="00D41FF2">
              <w:rPr>
                <w:rFonts w:ascii="Calibri" w:eastAsia="Times New Roman" w:hAnsi="Calibri" w:cs="Calibri"/>
                <w:lang w:eastAsia="it-IT"/>
              </w:rPr>
              <w:t>Annuale</w:t>
            </w:r>
          </w:p>
        </w:tc>
        <w:tc>
          <w:tcPr>
            <w:tcW w:w="993" w:type="dxa"/>
            <w:tcBorders>
              <w:top w:val="single" w:sz="4" w:space="0" w:color="auto"/>
              <w:left w:val="nil"/>
              <w:bottom w:val="single" w:sz="4" w:space="0" w:color="auto"/>
              <w:right w:val="single" w:sz="4" w:space="0" w:color="auto"/>
            </w:tcBorders>
            <w:vAlign w:val="center"/>
          </w:tcPr>
          <w:p w14:paraId="5C8ACA80" w14:textId="77777777" w:rsidR="00AF55D1" w:rsidRPr="00D41FF2" w:rsidRDefault="00AF55D1" w:rsidP="00707CDA">
            <w:pPr>
              <w:spacing w:after="0" w:line="240" w:lineRule="auto"/>
              <w:rPr>
                <w:rFonts w:ascii="Calibri" w:eastAsia="Times New Roman" w:hAnsi="Calibri" w:cs="Calibri"/>
                <w:lang w:eastAsia="it-IT"/>
              </w:rPr>
            </w:pPr>
          </w:p>
        </w:tc>
        <w:tc>
          <w:tcPr>
            <w:tcW w:w="1275" w:type="dxa"/>
            <w:tcBorders>
              <w:top w:val="single" w:sz="4" w:space="0" w:color="auto"/>
              <w:left w:val="nil"/>
              <w:bottom w:val="single" w:sz="4" w:space="0" w:color="auto"/>
              <w:right w:val="single" w:sz="4" w:space="0" w:color="auto"/>
            </w:tcBorders>
            <w:vAlign w:val="center"/>
            <w:hideMark/>
          </w:tcPr>
          <w:p w14:paraId="0D8E7734" w14:textId="3F57EF1F" w:rsidR="00AF55D1" w:rsidRPr="00D41FF2" w:rsidRDefault="00AF55D1" w:rsidP="00707CDA">
            <w:pPr>
              <w:spacing w:after="0" w:line="240" w:lineRule="auto"/>
              <w:rPr>
                <w:rFonts w:ascii="Calibri" w:eastAsia="Times New Roman" w:hAnsi="Calibri" w:cs="Calibri"/>
                <w:lang w:eastAsia="it-IT"/>
              </w:rPr>
            </w:pPr>
            <w:r w:rsidRPr="00D41FF2">
              <w:rPr>
                <w:rFonts w:ascii="Calibri" w:hAnsi="Calibri" w:cs="Calibri"/>
              </w:rPr>
              <w:t>BAT 35</w:t>
            </w:r>
          </w:p>
        </w:tc>
      </w:tr>
    </w:tbl>
    <w:p w14:paraId="78E47703" w14:textId="5E497056" w:rsidR="00A455C5" w:rsidRPr="00D41FF2" w:rsidRDefault="00A455C5" w:rsidP="00AE1AC9">
      <w:pPr>
        <w:spacing w:line="288" w:lineRule="auto"/>
        <w:jc w:val="center"/>
        <w:rPr>
          <w:rFonts w:cstheme="minorHAnsi"/>
          <w:b/>
          <w:bCs/>
          <w:i/>
          <w:iCs/>
          <w:sz w:val="20"/>
          <w:szCs w:val="20"/>
        </w:rPr>
      </w:pPr>
      <w:r w:rsidRPr="00D41FF2">
        <w:rPr>
          <w:rFonts w:cstheme="minorHAnsi"/>
          <w:b/>
          <w:bCs/>
          <w:i/>
          <w:iCs/>
          <w:sz w:val="20"/>
          <w:szCs w:val="20"/>
        </w:rPr>
        <w:t xml:space="preserve">Tabella </w:t>
      </w:r>
      <w:r w:rsidR="00AE1AC9" w:rsidRPr="00D41FF2">
        <w:rPr>
          <w:rFonts w:cstheme="minorHAnsi"/>
          <w:b/>
          <w:bCs/>
          <w:i/>
          <w:iCs/>
          <w:sz w:val="20"/>
          <w:szCs w:val="20"/>
        </w:rPr>
        <w:t xml:space="preserve">22 </w:t>
      </w:r>
      <w:r w:rsidRPr="00D41FF2">
        <w:rPr>
          <w:rFonts w:cstheme="minorHAnsi"/>
          <w:b/>
          <w:bCs/>
          <w:i/>
          <w:iCs/>
          <w:sz w:val="20"/>
          <w:szCs w:val="20"/>
        </w:rPr>
        <w:t xml:space="preserve">- </w:t>
      </w:r>
      <w:r w:rsidRPr="00D41FF2">
        <w:rPr>
          <w:rFonts w:cstheme="minorHAnsi"/>
          <w:i/>
          <w:iCs/>
          <w:sz w:val="20"/>
          <w:szCs w:val="20"/>
        </w:rPr>
        <w:t>Inquinanti monitorati</w:t>
      </w:r>
    </w:p>
    <w:p w14:paraId="13758401" w14:textId="77777777" w:rsidR="00D5230C" w:rsidRPr="00D41FF2" w:rsidRDefault="00D5230C" w:rsidP="00843395">
      <w:pPr>
        <w:spacing w:line="288" w:lineRule="auto"/>
        <w:jc w:val="both"/>
        <w:rPr>
          <w:rFonts w:cstheme="minorHAnsi"/>
        </w:rPr>
      </w:pPr>
    </w:p>
    <w:p w14:paraId="25DDA93C" w14:textId="77777777" w:rsidR="00A455C5" w:rsidRPr="00D41FF2" w:rsidRDefault="00EB719C" w:rsidP="00843395">
      <w:pPr>
        <w:spacing w:before="120" w:line="288" w:lineRule="auto"/>
        <w:jc w:val="both"/>
        <w:rPr>
          <w:rFonts w:cstheme="minorHAnsi"/>
          <w:b/>
          <w:bCs/>
        </w:rPr>
      </w:pPr>
      <w:r w:rsidRPr="00D41FF2">
        <w:rPr>
          <w:rFonts w:cstheme="minorHAnsi"/>
          <w:b/>
          <w:bCs/>
        </w:rPr>
        <w:t>COMBUSTIONE IN TORCIA</w:t>
      </w:r>
      <w:r w:rsidR="00545048" w:rsidRPr="00D41FF2">
        <w:rPr>
          <w:rFonts w:cstheme="minorHAnsi"/>
          <w:b/>
          <w:bCs/>
        </w:rPr>
        <w:t xml:space="preserve"> </w:t>
      </w:r>
    </w:p>
    <w:p w14:paraId="124D1A29" w14:textId="1639349A" w:rsidR="00843395" w:rsidRPr="00D41FF2" w:rsidRDefault="00A455C5"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Se presente la torcia </w:t>
      </w:r>
      <w:r w:rsidR="00355F95" w:rsidRPr="00D41FF2">
        <w:rPr>
          <w:rFonts w:eastAsia="Times New Roman" w:cstheme="minorHAnsi"/>
          <w:color w:val="007BB8"/>
          <w:szCs w:val="24"/>
          <w:lang w:eastAsia="it-IT"/>
        </w:rPr>
        <w:t>compilare la seguente tabella</w:t>
      </w:r>
    </w:p>
    <w:tbl>
      <w:tblPr>
        <w:tblW w:w="94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413"/>
        <w:gridCol w:w="1417"/>
        <w:gridCol w:w="709"/>
        <w:gridCol w:w="992"/>
        <w:gridCol w:w="1985"/>
        <w:gridCol w:w="1134"/>
        <w:gridCol w:w="1843"/>
      </w:tblGrid>
      <w:tr w:rsidR="00355F95" w:rsidRPr="00D41FF2" w14:paraId="370028D3" w14:textId="119E2A45" w:rsidTr="00545048">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32F1602D" w14:textId="1DDCCE61" w:rsidR="00545048" w:rsidRPr="00D41FF2" w:rsidRDefault="00545048" w:rsidP="00EF00F0">
            <w:pPr>
              <w:spacing w:after="0" w:line="240" w:lineRule="auto"/>
              <w:rPr>
                <w:rFonts w:cstheme="minorHAnsi"/>
                <w:b/>
                <w:bCs/>
              </w:rPr>
            </w:pPr>
            <w:r w:rsidRPr="00D41FF2">
              <w:rPr>
                <w:b/>
                <w:bCs/>
              </w:rPr>
              <w:t>Anno di riferimento</w:t>
            </w:r>
          </w:p>
        </w:tc>
        <w:tc>
          <w:tcPr>
            <w:tcW w:w="1417" w:type="dxa"/>
            <w:tcBorders>
              <w:top w:val="single" w:sz="4" w:space="0" w:color="auto"/>
              <w:left w:val="single" w:sz="4" w:space="0" w:color="auto"/>
              <w:bottom w:val="single" w:sz="4" w:space="0" w:color="auto"/>
              <w:right w:val="single" w:sz="4" w:space="0" w:color="auto"/>
            </w:tcBorders>
            <w:hideMark/>
          </w:tcPr>
          <w:p w14:paraId="71036A8C" w14:textId="6C69DDDE" w:rsidR="00545048" w:rsidRPr="00D41FF2" w:rsidRDefault="00545048" w:rsidP="00EF00F0">
            <w:pPr>
              <w:spacing w:after="0" w:line="240" w:lineRule="auto"/>
              <w:rPr>
                <w:rFonts w:cstheme="minorHAnsi"/>
                <w:b/>
                <w:bCs/>
              </w:rPr>
            </w:pPr>
            <w:r w:rsidRPr="00D41FF2">
              <w:rPr>
                <w:b/>
                <w:bCs/>
              </w:rPr>
              <w:t>Modalità di registrazione dell’uso della torcia</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1B72A6" w14:textId="77777777" w:rsidR="00545048" w:rsidRPr="00D41FF2" w:rsidRDefault="00545048" w:rsidP="00EF00F0">
            <w:pPr>
              <w:spacing w:after="0" w:line="240" w:lineRule="auto"/>
              <w:rPr>
                <w:rFonts w:cstheme="minorHAnsi"/>
                <w:b/>
                <w:bCs/>
              </w:rPr>
            </w:pPr>
            <w:r w:rsidRPr="00D41FF2">
              <w:rPr>
                <w:rFonts w:cstheme="minorHAnsi"/>
                <w:b/>
                <w:bCs/>
              </w:rPr>
              <w:t>E</w:t>
            </w:r>
          </w:p>
        </w:tc>
        <w:tc>
          <w:tcPr>
            <w:tcW w:w="992" w:type="dxa"/>
            <w:tcBorders>
              <w:top w:val="single" w:sz="4" w:space="0" w:color="auto"/>
              <w:left w:val="single" w:sz="4" w:space="0" w:color="auto"/>
              <w:bottom w:val="single" w:sz="4" w:space="0" w:color="auto"/>
              <w:right w:val="single" w:sz="4" w:space="0" w:color="auto"/>
            </w:tcBorders>
            <w:hideMark/>
          </w:tcPr>
          <w:p w14:paraId="312BA0BB" w14:textId="1BEE605A" w:rsidR="00545048" w:rsidRPr="00D41FF2" w:rsidRDefault="00545048" w:rsidP="00EF00F0">
            <w:pPr>
              <w:spacing w:after="0" w:line="240" w:lineRule="auto"/>
              <w:rPr>
                <w:rFonts w:cstheme="minorHAnsi"/>
                <w:b/>
                <w:bCs/>
              </w:rPr>
            </w:pPr>
            <w:r w:rsidRPr="00D41FF2">
              <w:rPr>
                <w:rFonts w:cstheme="minorHAnsi"/>
                <w:b/>
                <w:bCs/>
              </w:rPr>
              <w:t>Ore di utilizzo/anno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C1E878" w14:textId="74EFFCD2" w:rsidR="00545048" w:rsidRPr="00D41FF2" w:rsidRDefault="00545048" w:rsidP="00EF00F0">
            <w:pPr>
              <w:spacing w:after="0" w:line="240" w:lineRule="auto"/>
              <w:rPr>
                <w:rFonts w:cstheme="minorHAnsi"/>
                <w:b/>
                <w:bCs/>
              </w:rPr>
            </w:pPr>
            <w:r w:rsidRPr="00D41FF2">
              <w:rPr>
                <w:rFonts w:cstheme="minorHAnsi"/>
                <w:b/>
                <w:bCs/>
              </w:rPr>
              <w:t>OTNOC</w:t>
            </w:r>
          </w:p>
        </w:tc>
        <w:tc>
          <w:tcPr>
            <w:tcW w:w="1134" w:type="dxa"/>
            <w:tcBorders>
              <w:top w:val="single" w:sz="4" w:space="0" w:color="auto"/>
              <w:left w:val="single" w:sz="4" w:space="0" w:color="auto"/>
              <w:bottom w:val="single" w:sz="4" w:space="0" w:color="auto"/>
              <w:right w:val="single" w:sz="4" w:space="0" w:color="auto"/>
            </w:tcBorders>
          </w:tcPr>
          <w:p w14:paraId="5D7C5E1F" w14:textId="5307D268" w:rsidR="00545048" w:rsidRPr="00D41FF2" w:rsidRDefault="00545048" w:rsidP="00EF00F0">
            <w:pPr>
              <w:spacing w:after="0" w:line="240" w:lineRule="auto"/>
              <w:rPr>
                <w:rFonts w:cstheme="minorHAnsi"/>
                <w:b/>
                <w:bCs/>
              </w:rPr>
            </w:pPr>
            <w:r w:rsidRPr="00D41FF2">
              <w:rPr>
                <w:rFonts w:cstheme="minorHAnsi"/>
                <w:b/>
                <w:bCs/>
              </w:rPr>
              <w:t>Parametro</w:t>
            </w:r>
            <w:r w:rsidR="00422CFC" w:rsidRPr="00D41FF2">
              <w:rPr>
                <w:rFonts w:cstheme="minorHAnsi"/>
                <w:b/>
                <w:bCs/>
              </w:rPr>
              <w:t xml:space="preserve"> (a</w:t>
            </w:r>
            <w:r w:rsidR="004032BA" w:rsidRPr="00D41FF2">
              <w:rPr>
                <w:rFonts w:cstheme="minorHAnsi"/>
                <w:b/>
                <w:bCs/>
              </w:rPr>
              <w:t>d</w:t>
            </w:r>
            <w:r w:rsidR="00422CFC" w:rsidRPr="00D41FF2">
              <w:rPr>
                <w:rFonts w:cstheme="minorHAnsi"/>
                <w:b/>
                <w:bCs/>
              </w:rPr>
              <w:t xml:space="preserve"> esempio NOx</w:t>
            </w:r>
            <w:r w:rsidR="0062738B" w:rsidRPr="00D41FF2">
              <w:rPr>
                <w:rFonts w:cstheme="minorHAnsi"/>
                <w:b/>
                <w:bCs/>
              </w:rPr>
              <w:t xml:space="preserve"> o</w:t>
            </w:r>
            <w:r w:rsidR="00422CFC" w:rsidRPr="00D41FF2">
              <w:rPr>
                <w:rFonts w:cstheme="minorHAnsi"/>
                <w:b/>
                <w:bCs/>
              </w:rPr>
              <w:t xml:space="preserve"> NH</w:t>
            </w:r>
            <w:r w:rsidR="00422CFC" w:rsidRPr="00D41FF2">
              <w:rPr>
                <w:rFonts w:cstheme="minorHAnsi"/>
                <w:b/>
                <w:bCs/>
                <w:vertAlign w:val="subscript"/>
              </w:rPr>
              <w:t>3</w:t>
            </w:r>
            <w:r w:rsidR="004032BA" w:rsidRPr="00D41FF2">
              <w:rPr>
                <w:rFonts w:cstheme="minorHAnsi"/>
                <w:b/>
                <w:bCs/>
              </w:rPr>
              <w:t xml:space="preserve"> o</w:t>
            </w:r>
            <w:r w:rsidR="00422CFC" w:rsidRPr="00D41FF2">
              <w:rPr>
                <w:rFonts w:cstheme="minorHAnsi"/>
                <w:b/>
                <w:bCs/>
              </w:rPr>
              <w:t xml:space="preserve"> COV)</w:t>
            </w:r>
          </w:p>
        </w:tc>
        <w:tc>
          <w:tcPr>
            <w:tcW w:w="1843" w:type="dxa"/>
            <w:tcBorders>
              <w:top w:val="single" w:sz="4" w:space="0" w:color="auto"/>
              <w:left w:val="single" w:sz="4" w:space="0" w:color="auto"/>
              <w:bottom w:val="single" w:sz="4" w:space="0" w:color="auto"/>
              <w:right w:val="single" w:sz="4" w:space="0" w:color="auto"/>
            </w:tcBorders>
          </w:tcPr>
          <w:p w14:paraId="7BC84515" w14:textId="370EC1B8" w:rsidR="00545048" w:rsidRPr="00D41FF2" w:rsidRDefault="00545048" w:rsidP="00EF00F0">
            <w:pPr>
              <w:spacing w:after="0" w:line="240" w:lineRule="auto"/>
              <w:rPr>
                <w:rFonts w:cstheme="minorHAnsi"/>
                <w:b/>
                <w:bCs/>
              </w:rPr>
            </w:pPr>
            <w:r w:rsidRPr="00D41FF2">
              <w:rPr>
                <w:rFonts w:cstheme="minorHAnsi"/>
                <w:b/>
                <w:bCs/>
              </w:rPr>
              <w:t>Stima emissione</w:t>
            </w:r>
          </w:p>
        </w:tc>
      </w:tr>
      <w:tr w:rsidR="00355F95" w:rsidRPr="00D41FF2" w14:paraId="0CC20D6E" w14:textId="4F4F75F2" w:rsidTr="00545048">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1C2AE96A" w14:textId="7A129D9C" w:rsidR="00545048" w:rsidRPr="00D41FF2" w:rsidRDefault="00545048" w:rsidP="00783EED">
            <w:pPr>
              <w:spacing w:after="0" w:line="240" w:lineRule="auto"/>
              <w:rPr>
                <w:rFonts w:cstheme="minorHAnsi"/>
              </w:rPr>
            </w:pPr>
            <w:r w:rsidRPr="00D41FF2">
              <w:rPr>
                <w:rFonts w:cstheme="minorHAnsi"/>
              </w:rPr>
              <w:t>X</w:t>
            </w:r>
          </w:p>
        </w:tc>
        <w:tc>
          <w:tcPr>
            <w:tcW w:w="1417" w:type="dxa"/>
            <w:tcBorders>
              <w:top w:val="single" w:sz="4" w:space="0" w:color="auto"/>
              <w:left w:val="single" w:sz="4" w:space="0" w:color="auto"/>
              <w:bottom w:val="single" w:sz="4" w:space="0" w:color="auto"/>
              <w:right w:val="single" w:sz="4" w:space="0" w:color="auto"/>
            </w:tcBorders>
            <w:hideMark/>
          </w:tcPr>
          <w:p w14:paraId="35495B47" w14:textId="2C4C0CA8" w:rsidR="00545048" w:rsidRPr="00D41FF2" w:rsidRDefault="00545048" w:rsidP="00783EED">
            <w:pPr>
              <w:spacing w:after="0" w:line="240" w:lineRule="auto"/>
              <w:rPr>
                <w:rFonts w:cstheme="minorHAnsi"/>
              </w:rPr>
            </w:pPr>
            <w:r w:rsidRPr="00D41FF2">
              <w:rPr>
                <w:rFonts w:cstheme="minorHAnsi"/>
              </w:rPr>
              <w:t>contaore</w:t>
            </w:r>
          </w:p>
        </w:tc>
        <w:tc>
          <w:tcPr>
            <w:tcW w:w="709" w:type="dxa"/>
            <w:tcBorders>
              <w:top w:val="single" w:sz="4" w:space="0" w:color="auto"/>
              <w:left w:val="single" w:sz="4" w:space="0" w:color="auto"/>
              <w:bottom w:val="single" w:sz="4" w:space="0" w:color="auto"/>
              <w:right w:val="single" w:sz="4" w:space="0" w:color="auto"/>
            </w:tcBorders>
            <w:vAlign w:val="center"/>
          </w:tcPr>
          <w:p w14:paraId="5A3F8F7A" w14:textId="00C5B2E4" w:rsidR="00545048" w:rsidRPr="00D41FF2" w:rsidRDefault="004E55DF" w:rsidP="00783EED">
            <w:pPr>
              <w:spacing w:after="0" w:line="240" w:lineRule="auto"/>
              <w:rPr>
                <w:rFonts w:cstheme="minorHAnsi"/>
              </w:rPr>
            </w:pPr>
            <w:r w:rsidRPr="00D41FF2">
              <w:rPr>
                <w:rFonts w:cstheme="minorHAnsi"/>
              </w:rPr>
              <w:t>X</w:t>
            </w:r>
          </w:p>
        </w:tc>
        <w:tc>
          <w:tcPr>
            <w:tcW w:w="992" w:type="dxa"/>
            <w:tcBorders>
              <w:top w:val="single" w:sz="4" w:space="0" w:color="auto"/>
              <w:left w:val="single" w:sz="4" w:space="0" w:color="auto"/>
              <w:bottom w:val="single" w:sz="4" w:space="0" w:color="auto"/>
              <w:right w:val="single" w:sz="4" w:space="0" w:color="auto"/>
            </w:tcBorders>
            <w:hideMark/>
          </w:tcPr>
          <w:p w14:paraId="3E237278" w14:textId="4C8547DB" w:rsidR="00545048" w:rsidRPr="00D41FF2" w:rsidRDefault="00545048" w:rsidP="00783EED">
            <w:pPr>
              <w:spacing w:after="0" w:line="240" w:lineRule="auto"/>
              <w:rPr>
                <w:rFonts w:cstheme="minorHAnsi"/>
              </w:rPr>
            </w:pPr>
            <w:r w:rsidRPr="00D41FF2">
              <w:rPr>
                <w:rFonts w:cstheme="minorHAnsi"/>
              </w:rPr>
              <w:t xml:space="preserve">X </w:t>
            </w:r>
          </w:p>
        </w:tc>
        <w:tc>
          <w:tcPr>
            <w:tcW w:w="1985" w:type="dxa"/>
            <w:tcBorders>
              <w:top w:val="single" w:sz="4" w:space="0" w:color="auto"/>
              <w:left w:val="single" w:sz="4" w:space="0" w:color="auto"/>
              <w:bottom w:val="single" w:sz="4" w:space="0" w:color="auto"/>
              <w:right w:val="single" w:sz="4" w:space="0" w:color="auto"/>
            </w:tcBorders>
            <w:vAlign w:val="center"/>
          </w:tcPr>
          <w:p w14:paraId="70EB44FA" w14:textId="794C7DC4" w:rsidR="00545048" w:rsidRPr="00D41FF2" w:rsidRDefault="00545048" w:rsidP="00783EED">
            <w:pPr>
              <w:spacing w:after="0" w:line="240" w:lineRule="auto"/>
              <w:rPr>
                <w:rFonts w:cstheme="minorHAnsi"/>
              </w:rPr>
            </w:pPr>
            <w:r w:rsidRPr="00D41FF2">
              <w:rPr>
                <w:rFonts w:cstheme="minorHAnsi"/>
              </w:rPr>
              <w:t>Avvio</w:t>
            </w:r>
          </w:p>
        </w:tc>
        <w:tc>
          <w:tcPr>
            <w:tcW w:w="1134" w:type="dxa"/>
            <w:tcBorders>
              <w:top w:val="single" w:sz="4" w:space="0" w:color="auto"/>
              <w:left w:val="single" w:sz="4" w:space="0" w:color="auto"/>
              <w:bottom w:val="single" w:sz="4" w:space="0" w:color="auto"/>
              <w:right w:val="single" w:sz="4" w:space="0" w:color="auto"/>
            </w:tcBorders>
          </w:tcPr>
          <w:p w14:paraId="2F20ACE3" w14:textId="3B6C8EC0" w:rsidR="00545048" w:rsidRPr="00D41FF2" w:rsidRDefault="004E55DF" w:rsidP="00783EED">
            <w:pPr>
              <w:spacing w:after="0" w:line="240" w:lineRule="auto"/>
              <w:rPr>
                <w:rFonts w:cstheme="minorHAnsi"/>
              </w:rPr>
            </w:pPr>
            <w:r w:rsidRPr="00D41FF2">
              <w:rPr>
                <w:rFonts w:cstheme="minorHAnsi"/>
              </w:rPr>
              <w:t>X</w:t>
            </w:r>
          </w:p>
        </w:tc>
        <w:tc>
          <w:tcPr>
            <w:tcW w:w="1843" w:type="dxa"/>
            <w:tcBorders>
              <w:top w:val="single" w:sz="4" w:space="0" w:color="auto"/>
              <w:left w:val="single" w:sz="4" w:space="0" w:color="auto"/>
              <w:bottom w:val="single" w:sz="4" w:space="0" w:color="auto"/>
              <w:right w:val="single" w:sz="4" w:space="0" w:color="auto"/>
            </w:tcBorders>
          </w:tcPr>
          <w:p w14:paraId="366CA2CD" w14:textId="676D92C6" w:rsidR="00545048" w:rsidRPr="00D41FF2" w:rsidRDefault="004E55DF" w:rsidP="00783EED">
            <w:pPr>
              <w:spacing w:after="0" w:line="240" w:lineRule="auto"/>
              <w:rPr>
                <w:rFonts w:cstheme="minorHAnsi"/>
              </w:rPr>
            </w:pPr>
            <w:r w:rsidRPr="00D41FF2">
              <w:rPr>
                <w:rFonts w:cstheme="minorHAnsi"/>
              </w:rPr>
              <w:t>X</w:t>
            </w:r>
          </w:p>
        </w:tc>
      </w:tr>
      <w:tr w:rsidR="00355F95" w:rsidRPr="00D41FF2" w14:paraId="79A6AB2E" w14:textId="597F0852" w:rsidTr="00545048">
        <w:trPr>
          <w:cantSplit/>
        </w:trPr>
        <w:tc>
          <w:tcPr>
            <w:tcW w:w="1413" w:type="dxa"/>
            <w:tcBorders>
              <w:top w:val="single" w:sz="4" w:space="0" w:color="auto"/>
              <w:left w:val="single" w:sz="4" w:space="0" w:color="auto"/>
              <w:bottom w:val="single" w:sz="4" w:space="0" w:color="auto"/>
              <w:right w:val="single" w:sz="4" w:space="0" w:color="auto"/>
            </w:tcBorders>
            <w:vAlign w:val="center"/>
          </w:tcPr>
          <w:p w14:paraId="65ABB927" w14:textId="6DDF2C45" w:rsidR="004E55DF" w:rsidRPr="00D41FF2" w:rsidRDefault="004E55DF" w:rsidP="004E55DF">
            <w:pPr>
              <w:spacing w:after="0" w:line="240" w:lineRule="auto"/>
              <w:rPr>
                <w:rFonts w:cstheme="minorHAnsi"/>
              </w:rPr>
            </w:pPr>
            <w:r w:rsidRPr="00D41FF2">
              <w:rPr>
                <w:rFonts w:cstheme="minorHAnsi"/>
              </w:rPr>
              <w:t>X</w:t>
            </w:r>
          </w:p>
        </w:tc>
        <w:tc>
          <w:tcPr>
            <w:tcW w:w="1417" w:type="dxa"/>
            <w:tcBorders>
              <w:top w:val="single" w:sz="4" w:space="0" w:color="auto"/>
              <w:left w:val="single" w:sz="4" w:space="0" w:color="auto"/>
              <w:bottom w:val="single" w:sz="4" w:space="0" w:color="auto"/>
              <w:right w:val="single" w:sz="4" w:space="0" w:color="auto"/>
            </w:tcBorders>
          </w:tcPr>
          <w:p w14:paraId="07EB001D" w14:textId="784157D7" w:rsidR="004E55DF" w:rsidRPr="00D41FF2" w:rsidRDefault="004E55DF" w:rsidP="004E55DF">
            <w:pPr>
              <w:spacing w:after="0" w:line="240" w:lineRule="auto"/>
              <w:rPr>
                <w:rFonts w:cstheme="minorHAnsi"/>
              </w:rPr>
            </w:pPr>
            <w:r w:rsidRPr="00D41FF2">
              <w:rPr>
                <w:rFonts w:cstheme="minorHAnsi"/>
              </w:rPr>
              <w:t>contaore</w:t>
            </w:r>
          </w:p>
        </w:tc>
        <w:tc>
          <w:tcPr>
            <w:tcW w:w="709" w:type="dxa"/>
            <w:tcBorders>
              <w:top w:val="single" w:sz="4" w:space="0" w:color="auto"/>
              <w:left w:val="single" w:sz="4" w:space="0" w:color="auto"/>
              <w:bottom w:val="single" w:sz="4" w:space="0" w:color="auto"/>
              <w:right w:val="single" w:sz="4" w:space="0" w:color="auto"/>
            </w:tcBorders>
            <w:vAlign w:val="center"/>
          </w:tcPr>
          <w:p w14:paraId="5D6FFE13" w14:textId="420BE7BA" w:rsidR="004E55DF" w:rsidRPr="00D41FF2" w:rsidRDefault="004E55DF" w:rsidP="004E55DF">
            <w:pPr>
              <w:spacing w:after="0" w:line="240" w:lineRule="auto"/>
              <w:rPr>
                <w:rFonts w:cstheme="minorHAnsi"/>
              </w:rPr>
            </w:pPr>
            <w:r w:rsidRPr="00D41FF2">
              <w:rPr>
                <w:rFonts w:cstheme="minorHAnsi"/>
              </w:rPr>
              <w:t>X</w:t>
            </w:r>
          </w:p>
        </w:tc>
        <w:tc>
          <w:tcPr>
            <w:tcW w:w="992" w:type="dxa"/>
            <w:tcBorders>
              <w:top w:val="single" w:sz="4" w:space="0" w:color="auto"/>
              <w:left w:val="single" w:sz="4" w:space="0" w:color="auto"/>
              <w:bottom w:val="single" w:sz="4" w:space="0" w:color="auto"/>
              <w:right w:val="single" w:sz="4" w:space="0" w:color="auto"/>
            </w:tcBorders>
          </w:tcPr>
          <w:p w14:paraId="2C72F8D1" w14:textId="42E6EA32" w:rsidR="004E55DF" w:rsidRPr="00D41FF2" w:rsidRDefault="004E55DF" w:rsidP="004E55DF">
            <w:pPr>
              <w:spacing w:after="0" w:line="240" w:lineRule="auto"/>
              <w:rPr>
                <w:rFonts w:cstheme="minorHAnsi"/>
              </w:rPr>
            </w:pPr>
            <w:r w:rsidRPr="00D41FF2">
              <w:rPr>
                <w:rFonts w:cstheme="minorHAnsi"/>
              </w:rPr>
              <w:t>X</w:t>
            </w:r>
          </w:p>
        </w:tc>
        <w:tc>
          <w:tcPr>
            <w:tcW w:w="1985" w:type="dxa"/>
            <w:tcBorders>
              <w:top w:val="single" w:sz="4" w:space="0" w:color="auto"/>
              <w:left w:val="single" w:sz="4" w:space="0" w:color="auto"/>
              <w:bottom w:val="single" w:sz="4" w:space="0" w:color="auto"/>
              <w:right w:val="single" w:sz="4" w:space="0" w:color="auto"/>
            </w:tcBorders>
            <w:vAlign w:val="center"/>
          </w:tcPr>
          <w:p w14:paraId="51C04291" w14:textId="5CE504FF" w:rsidR="004E55DF" w:rsidRPr="00D41FF2" w:rsidRDefault="004E55DF" w:rsidP="004E55DF">
            <w:pPr>
              <w:spacing w:after="0" w:line="240" w:lineRule="auto"/>
              <w:rPr>
                <w:rFonts w:cstheme="minorHAnsi"/>
              </w:rPr>
            </w:pPr>
            <w:r w:rsidRPr="00D41FF2">
              <w:rPr>
                <w:rFonts w:cstheme="minorHAnsi"/>
              </w:rPr>
              <w:t>Arresto</w:t>
            </w:r>
          </w:p>
        </w:tc>
        <w:tc>
          <w:tcPr>
            <w:tcW w:w="1134" w:type="dxa"/>
            <w:tcBorders>
              <w:top w:val="single" w:sz="4" w:space="0" w:color="auto"/>
              <w:left w:val="single" w:sz="4" w:space="0" w:color="auto"/>
              <w:bottom w:val="single" w:sz="4" w:space="0" w:color="auto"/>
              <w:right w:val="single" w:sz="4" w:space="0" w:color="auto"/>
            </w:tcBorders>
          </w:tcPr>
          <w:p w14:paraId="63CCDD51" w14:textId="4EAD1EE3" w:rsidR="004E55DF" w:rsidRPr="00D41FF2" w:rsidRDefault="004E55DF" w:rsidP="004E55DF">
            <w:pPr>
              <w:spacing w:after="0" w:line="240" w:lineRule="auto"/>
              <w:rPr>
                <w:rFonts w:cstheme="minorHAnsi"/>
              </w:rPr>
            </w:pPr>
            <w:r w:rsidRPr="00D41FF2">
              <w:rPr>
                <w:rFonts w:cstheme="minorHAnsi"/>
              </w:rPr>
              <w:t>X</w:t>
            </w:r>
          </w:p>
        </w:tc>
        <w:tc>
          <w:tcPr>
            <w:tcW w:w="1843" w:type="dxa"/>
            <w:tcBorders>
              <w:top w:val="single" w:sz="4" w:space="0" w:color="auto"/>
              <w:left w:val="single" w:sz="4" w:space="0" w:color="auto"/>
              <w:bottom w:val="single" w:sz="4" w:space="0" w:color="auto"/>
              <w:right w:val="single" w:sz="4" w:space="0" w:color="auto"/>
            </w:tcBorders>
          </w:tcPr>
          <w:p w14:paraId="796F0AA7" w14:textId="71A49B61" w:rsidR="004E55DF" w:rsidRPr="00D41FF2" w:rsidRDefault="004E55DF" w:rsidP="004E55DF">
            <w:pPr>
              <w:spacing w:after="0" w:line="240" w:lineRule="auto"/>
              <w:rPr>
                <w:rFonts w:cstheme="minorHAnsi"/>
              </w:rPr>
            </w:pPr>
            <w:r w:rsidRPr="00D41FF2">
              <w:rPr>
                <w:rFonts w:cstheme="minorHAnsi"/>
              </w:rPr>
              <w:t>X</w:t>
            </w:r>
          </w:p>
        </w:tc>
      </w:tr>
      <w:tr w:rsidR="00355F95" w:rsidRPr="00D41FF2" w14:paraId="428E2EEA" w14:textId="6D440AFA" w:rsidTr="00545048">
        <w:trPr>
          <w:cantSplit/>
        </w:trPr>
        <w:tc>
          <w:tcPr>
            <w:tcW w:w="1413" w:type="dxa"/>
            <w:tcBorders>
              <w:top w:val="single" w:sz="4" w:space="0" w:color="auto"/>
              <w:left w:val="single" w:sz="4" w:space="0" w:color="auto"/>
              <w:bottom w:val="single" w:sz="4" w:space="0" w:color="auto"/>
              <w:right w:val="single" w:sz="4" w:space="0" w:color="auto"/>
            </w:tcBorders>
            <w:vAlign w:val="center"/>
          </w:tcPr>
          <w:p w14:paraId="7D35D8E1" w14:textId="25B243FC" w:rsidR="004E55DF" w:rsidRPr="00D41FF2" w:rsidRDefault="004E55DF" w:rsidP="004E55DF">
            <w:pPr>
              <w:spacing w:after="0" w:line="240" w:lineRule="auto"/>
              <w:rPr>
                <w:rFonts w:cstheme="minorHAnsi"/>
              </w:rPr>
            </w:pPr>
            <w:r w:rsidRPr="00D41FF2">
              <w:rPr>
                <w:rFonts w:cstheme="minorHAnsi"/>
              </w:rPr>
              <w:t>X</w:t>
            </w:r>
          </w:p>
        </w:tc>
        <w:tc>
          <w:tcPr>
            <w:tcW w:w="1417" w:type="dxa"/>
            <w:tcBorders>
              <w:top w:val="single" w:sz="4" w:space="0" w:color="auto"/>
              <w:left w:val="single" w:sz="4" w:space="0" w:color="auto"/>
              <w:bottom w:val="single" w:sz="4" w:space="0" w:color="auto"/>
              <w:right w:val="single" w:sz="4" w:space="0" w:color="auto"/>
            </w:tcBorders>
          </w:tcPr>
          <w:p w14:paraId="15CE2454" w14:textId="7DD3C76E" w:rsidR="004E55DF" w:rsidRPr="00D41FF2" w:rsidRDefault="004E55DF" w:rsidP="004E55DF">
            <w:pPr>
              <w:spacing w:after="0" w:line="240" w:lineRule="auto"/>
              <w:rPr>
                <w:rFonts w:cstheme="minorHAnsi"/>
              </w:rPr>
            </w:pPr>
            <w:r w:rsidRPr="00D41FF2">
              <w:rPr>
                <w:rFonts w:cstheme="minorHAnsi"/>
              </w:rPr>
              <w:t>contaore</w:t>
            </w:r>
          </w:p>
        </w:tc>
        <w:tc>
          <w:tcPr>
            <w:tcW w:w="709" w:type="dxa"/>
            <w:tcBorders>
              <w:top w:val="single" w:sz="4" w:space="0" w:color="auto"/>
              <w:left w:val="single" w:sz="4" w:space="0" w:color="auto"/>
              <w:bottom w:val="single" w:sz="4" w:space="0" w:color="auto"/>
              <w:right w:val="single" w:sz="4" w:space="0" w:color="auto"/>
            </w:tcBorders>
            <w:vAlign w:val="center"/>
          </w:tcPr>
          <w:p w14:paraId="20547645" w14:textId="5DC59A84" w:rsidR="004E55DF" w:rsidRPr="00D41FF2" w:rsidRDefault="004E55DF" w:rsidP="004E55DF">
            <w:pPr>
              <w:spacing w:after="0" w:line="240" w:lineRule="auto"/>
              <w:rPr>
                <w:rFonts w:cstheme="minorHAnsi"/>
              </w:rPr>
            </w:pPr>
            <w:r w:rsidRPr="00D41FF2">
              <w:rPr>
                <w:rFonts w:cstheme="minorHAnsi"/>
              </w:rPr>
              <w:t>X</w:t>
            </w:r>
          </w:p>
        </w:tc>
        <w:tc>
          <w:tcPr>
            <w:tcW w:w="992" w:type="dxa"/>
            <w:tcBorders>
              <w:top w:val="single" w:sz="4" w:space="0" w:color="auto"/>
              <w:left w:val="single" w:sz="4" w:space="0" w:color="auto"/>
              <w:bottom w:val="single" w:sz="4" w:space="0" w:color="auto"/>
              <w:right w:val="single" w:sz="4" w:space="0" w:color="auto"/>
            </w:tcBorders>
          </w:tcPr>
          <w:p w14:paraId="634A010B" w14:textId="2FB35D3A" w:rsidR="004E55DF" w:rsidRPr="00D41FF2" w:rsidRDefault="004E55DF" w:rsidP="004E55DF">
            <w:pPr>
              <w:spacing w:after="0" w:line="240" w:lineRule="auto"/>
              <w:rPr>
                <w:rFonts w:cstheme="minorHAnsi"/>
              </w:rPr>
            </w:pPr>
            <w:r w:rsidRPr="00D41FF2">
              <w:rPr>
                <w:rFonts w:cstheme="minorHAnsi"/>
              </w:rPr>
              <w:t>X</w:t>
            </w:r>
          </w:p>
        </w:tc>
        <w:tc>
          <w:tcPr>
            <w:tcW w:w="1985" w:type="dxa"/>
            <w:tcBorders>
              <w:top w:val="single" w:sz="4" w:space="0" w:color="auto"/>
              <w:left w:val="single" w:sz="4" w:space="0" w:color="auto"/>
              <w:bottom w:val="single" w:sz="4" w:space="0" w:color="auto"/>
              <w:right w:val="single" w:sz="4" w:space="0" w:color="auto"/>
            </w:tcBorders>
            <w:vAlign w:val="center"/>
          </w:tcPr>
          <w:p w14:paraId="2916E3E1" w14:textId="186F79FE" w:rsidR="004E55DF" w:rsidRPr="00D41FF2" w:rsidRDefault="004E55DF" w:rsidP="004E55DF">
            <w:pPr>
              <w:spacing w:after="0" w:line="240" w:lineRule="auto"/>
              <w:rPr>
                <w:rFonts w:cstheme="minorHAnsi"/>
              </w:rPr>
            </w:pPr>
            <w:r w:rsidRPr="00D41FF2">
              <w:rPr>
                <w:rFonts w:cstheme="minorHAnsi"/>
              </w:rPr>
              <w:t>malfunzionamento</w:t>
            </w:r>
          </w:p>
        </w:tc>
        <w:tc>
          <w:tcPr>
            <w:tcW w:w="1134" w:type="dxa"/>
            <w:tcBorders>
              <w:top w:val="single" w:sz="4" w:space="0" w:color="auto"/>
              <w:left w:val="single" w:sz="4" w:space="0" w:color="auto"/>
              <w:bottom w:val="single" w:sz="4" w:space="0" w:color="auto"/>
              <w:right w:val="single" w:sz="4" w:space="0" w:color="auto"/>
            </w:tcBorders>
          </w:tcPr>
          <w:p w14:paraId="3757F06C" w14:textId="6286C62D" w:rsidR="004E55DF" w:rsidRPr="00D41FF2" w:rsidRDefault="004E55DF" w:rsidP="004E55DF">
            <w:pPr>
              <w:spacing w:after="0" w:line="240" w:lineRule="auto"/>
              <w:rPr>
                <w:rFonts w:cstheme="minorHAnsi"/>
              </w:rPr>
            </w:pPr>
            <w:r w:rsidRPr="00D41FF2">
              <w:rPr>
                <w:rFonts w:cstheme="minorHAnsi"/>
              </w:rPr>
              <w:t>X</w:t>
            </w:r>
          </w:p>
        </w:tc>
        <w:tc>
          <w:tcPr>
            <w:tcW w:w="1843" w:type="dxa"/>
            <w:tcBorders>
              <w:top w:val="single" w:sz="4" w:space="0" w:color="auto"/>
              <w:left w:val="single" w:sz="4" w:space="0" w:color="auto"/>
              <w:bottom w:val="single" w:sz="4" w:space="0" w:color="auto"/>
              <w:right w:val="single" w:sz="4" w:space="0" w:color="auto"/>
            </w:tcBorders>
          </w:tcPr>
          <w:p w14:paraId="66660E3B" w14:textId="52E9D631" w:rsidR="004E55DF" w:rsidRPr="00D41FF2" w:rsidRDefault="004E55DF" w:rsidP="004E55DF">
            <w:pPr>
              <w:spacing w:after="0" w:line="240" w:lineRule="auto"/>
              <w:rPr>
                <w:rFonts w:cstheme="minorHAnsi"/>
              </w:rPr>
            </w:pPr>
            <w:r w:rsidRPr="00D41FF2">
              <w:rPr>
                <w:rFonts w:cstheme="minorHAnsi"/>
              </w:rPr>
              <w:t>X</w:t>
            </w:r>
          </w:p>
        </w:tc>
      </w:tr>
    </w:tbl>
    <w:p w14:paraId="0F977F58" w14:textId="4D1A2A83" w:rsidR="00EB4A93" w:rsidRPr="00D41FF2" w:rsidRDefault="00EB4A93" w:rsidP="00AE1AC9">
      <w:pPr>
        <w:spacing w:line="288" w:lineRule="auto"/>
        <w:jc w:val="center"/>
        <w:rPr>
          <w:rFonts w:cstheme="minorHAnsi"/>
          <w:b/>
          <w:bCs/>
          <w:i/>
          <w:iCs/>
          <w:sz w:val="20"/>
          <w:szCs w:val="20"/>
        </w:rPr>
      </w:pPr>
      <w:r w:rsidRPr="00D41FF2">
        <w:rPr>
          <w:rFonts w:cstheme="minorHAnsi"/>
          <w:b/>
          <w:bCs/>
          <w:i/>
          <w:iCs/>
          <w:sz w:val="20"/>
          <w:szCs w:val="20"/>
        </w:rPr>
        <w:t xml:space="preserve">Tabella </w:t>
      </w:r>
      <w:r w:rsidR="00AE1AC9" w:rsidRPr="00D41FF2">
        <w:rPr>
          <w:rFonts w:cstheme="minorHAnsi"/>
          <w:b/>
          <w:bCs/>
          <w:i/>
          <w:iCs/>
          <w:sz w:val="20"/>
          <w:szCs w:val="20"/>
        </w:rPr>
        <w:t>23</w:t>
      </w:r>
      <w:r w:rsidRPr="00D41FF2">
        <w:rPr>
          <w:rFonts w:cstheme="minorHAnsi"/>
          <w:b/>
          <w:bCs/>
          <w:i/>
          <w:iCs/>
          <w:sz w:val="20"/>
          <w:szCs w:val="20"/>
        </w:rPr>
        <w:t xml:space="preserve">- </w:t>
      </w:r>
      <w:r w:rsidRPr="00D41FF2">
        <w:rPr>
          <w:rFonts w:cstheme="minorHAnsi"/>
          <w:i/>
          <w:iCs/>
          <w:sz w:val="20"/>
          <w:szCs w:val="20"/>
        </w:rPr>
        <w:t>Inquinanti monitorati</w:t>
      </w:r>
    </w:p>
    <w:p w14:paraId="66A1C6FE" w14:textId="6B7A618E" w:rsidR="00B30E3B" w:rsidRPr="00D41FF2" w:rsidRDefault="00B30E3B" w:rsidP="003060F1">
      <w:pPr>
        <w:rPr>
          <w:rFonts w:cstheme="minorHAnsi"/>
          <w:b/>
        </w:rPr>
      </w:pPr>
      <w:r w:rsidRPr="00D41FF2">
        <w:rPr>
          <w:rFonts w:cstheme="minorHAnsi"/>
          <w:b/>
        </w:rPr>
        <w:t>Emissioni diffuse</w:t>
      </w:r>
      <w:r w:rsidR="005F6770" w:rsidRPr="00D41FF2">
        <w:rPr>
          <w:rFonts w:cstheme="minorHAnsi"/>
          <w:b/>
        </w:rPr>
        <w:t xml:space="preserve"> di COV</w:t>
      </w:r>
    </w:p>
    <w:p w14:paraId="51A86124" w14:textId="54B2910B" w:rsidR="0066333E" w:rsidRPr="00D41FF2" w:rsidRDefault="001769BC"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La BAT 19 del </w:t>
      </w:r>
      <w:r w:rsidR="00FB1DB8" w:rsidRPr="00D41FF2">
        <w:rPr>
          <w:rFonts w:eastAsia="Times New Roman" w:cstheme="minorHAnsi"/>
          <w:color w:val="007BB8"/>
          <w:szCs w:val="24"/>
          <w:lang w:eastAsia="it-IT"/>
        </w:rPr>
        <w:t xml:space="preserve">BREF </w:t>
      </w:r>
      <w:r w:rsidRPr="00D41FF2">
        <w:rPr>
          <w:rFonts w:eastAsia="Times New Roman" w:cstheme="minorHAnsi"/>
          <w:color w:val="007BB8"/>
          <w:szCs w:val="24"/>
          <w:lang w:eastAsia="it-IT"/>
        </w:rPr>
        <w:t>WGC prevede:</w:t>
      </w:r>
    </w:p>
    <w:p w14:paraId="3BE04491" w14:textId="77777777" w:rsidR="00BE2AA9" w:rsidRPr="00D41FF2" w:rsidRDefault="00BE2AA9" w:rsidP="00FE2941">
      <w:pPr>
        <w:pStyle w:val="Paragrafoelenco"/>
        <w:numPr>
          <w:ilvl w:val="0"/>
          <w:numId w:val="23"/>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stima della quantità annua di emissioni diffuse di COV (cfr. BAT 20);</w:t>
      </w:r>
    </w:p>
    <w:p w14:paraId="55C054A9" w14:textId="77777777" w:rsidR="00BE2AA9" w:rsidRPr="00D41FF2" w:rsidRDefault="00BE2AA9" w:rsidP="00FE2941">
      <w:pPr>
        <w:pStyle w:val="Paragrafoelenco"/>
        <w:numPr>
          <w:ilvl w:val="0"/>
          <w:numId w:val="23"/>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monitoraggio delle emissioni diffuse di COV provenienti dall’uso di solventi mediante la compilazione di un bilancio di massa dei solventi, se del caso (cfr. BAT 21);</w:t>
      </w:r>
    </w:p>
    <w:p w14:paraId="15DE30B8" w14:textId="77777777" w:rsidR="00BE2AA9" w:rsidRPr="00D41FF2" w:rsidRDefault="00BE2AA9" w:rsidP="00FE2941">
      <w:pPr>
        <w:pStyle w:val="Paragrafoelenco"/>
        <w:numPr>
          <w:ilvl w:val="0"/>
          <w:numId w:val="23"/>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istituzione e attuazione di un programma di rilevamento e riparazione delle perdite di trafilamento (LDAR) per le emissioni fuggitive di COV. Il programma LDAR dura generalmente da uno a cinque anni a seconda della natura, della portata e della complessità dell’impianto (cinque anni possono corrispondere a impianti di grandi dimensioni con un numero elevato di fonti di emissione). </w:t>
      </w:r>
    </w:p>
    <w:p w14:paraId="44989701" w14:textId="3ECBB979" w:rsidR="001A04CB" w:rsidRPr="00D41FF2" w:rsidRDefault="005F5912" w:rsidP="00FE2941">
      <w:pPr>
        <w:pStyle w:val="Paragrafoelenco"/>
        <w:numPr>
          <w:ilvl w:val="0"/>
          <w:numId w:val="23"/>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lastRenderedPageBreak/>
        <w:t>istituzione e attuazione di un programma di rilevamento e riduzione delle emissioni non fuggitive di COV</w:t>
      </w:r>
    </w:p>
    <w:p w14:paraId="4B32140A" w14:textId="211B7BE8" w:rsidR="005F5912" w:rsidRPr="00D41FF2" w:rsidRDefault="005F5912" w:rsidP="00FE2941">
      <w:pPr>
        <w:pStyle w:val="Paragrafoelenco"/>
        <w:numPr>
          <w:ilvl w:val="0"/>
          <w:numId w:val="23"/>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creazione e gestione di una banca dati per le fonti di emissioni diffuse di COV individuate nell’inventario di cui alla BAT 2,</w:t>
      </w:r>
    </w:p>
    <w:p w14:paraId="67642049" w14:textId="4296B09E" w:rsidR="00E832E9" w:rsidRPr="00D41FF2" w:rsidRDefault="00E832E9" w:rsidP="00FE2941">
      <w:pPr>
        <w:pStyle w:val="Paragrafoelenco"/>
        <w:numPr>
          <w:ilvl w:val="0"/>
          <w:numId w:val="23"/>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riesame e aggiornamento periodici del programma LDAR</w:t>
      </w:r>
    </w:p>
    <w:p w14:paraId="3BDEAE3F" w14:textId="60A6FC92" w:rsidR="00E832E9" w:rsidRPr="00D41FF2" w:rsidRDefault="00E832E9" w:rsidP="00FE2941">
      <w:pPr>
        <w:pStyle w:val="Paragrafoelenco"/>
        <w:numPr>
          <w:ilvl w:val="0"/>
          <w:numId w:val="23"/>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riesame e aggiornamento del programma di rilevamento e riduzione per le emissioni non fuggitive di COV.</w:t>
      </w:r>
    </w:p>
    <w:p w14:paraId="6953AFD0" w14:textId="003C41D4" w:rsidR="001769BC" w:rsidRPr="00D41FF2" w:rsidRDefault="002572B0"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Il livello di dettaglio del sistema di gestione per le emissioni diffuse di COV sarà proporzionato alla natura, alle dimensioni e alla complessità dell’impianto, così come all’insieme dei suoi possibili effetti sull’ambiente.</w:t>
      </w:r>
    </w:p>
    <w:p w14:paraId="335CB388" w14:textId="74613D8D" w:rsidR="00F3249C" w:rsidRPr="00D41FF2" w:rsidRDefault="00F3249C" w:rsidP="00F3249C">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Il monitoraggio periodico dovrà pri</w:t>
      </w:r>
      <w:r w:rsidR="00A536C0" w:rsidRPr="00D41FF2">
        <w:rPr>
          <w:rFonts w:eastAsia="Times New Roman" w:cstheme="minorHAnsi"/>
          <w:color w:val="007BB8"/>
          <w:szCs w:val="24"/>
          <w:lang w:eastAsia="it-IT"/>
        </w:rPr>
        <w:t xml:space="preserve">vilegiare, se possibile, </w:t>
      </w:r>
      <w:r w:rsidRPr="00D41FF2">
        <w:rPr>
          <w:rFonts w:eastAsia="Times New Roman" w:cstheme="minorHAnsi"/>
          <w:color w:val="007BB8"/>
          <w:szCs w:val="24"/>
          <w:lang w:eastAsia="it-IT"/>
        </w:rPr>
        <w:t>la combinazione di alcune o di tutte le seguenti tecniche</w:t>
      </w:r>
      <w:r w:rsidR="00A536C0" w:rsidRPr="00D41FF2">
        <w:rPr>
          <w:rFonts w:eastAsia="Times New Roman" w:cstheme="minorHAnsi"/>
          <w:color w:val="007BB8"/>
          <w:szCs w:val="24"/>
          <w:lang w:eastAsia="it-IT"/>
        </w:rPr>
        <w:t>, indicate nella BAT 5 del CWW</w:t>
      </w:r>
      <w:r w:rsidRPr="00D41FF2">
        <w:rPr>
          <w:rFonts w:eastAsia="Times New Roman" w:cstheme="minorHAnsi"/>
          <w:color w:val="007BB8"/>
          <w:szCs w:val="24"/>
          <w:lang w:eastAsia="it-IT"/>
        </w:rPr>
        <w:t>:</w:t>
      </w:r>
    </w:p>
    <w:p w14:paraId="066047A5" w14:textId="77777777" w:rsidR="00F3249C" w:rsidRPr="00D41FF2" w:rsidRDefault="00F3249C" w:rsidP="00F3249C">
      <w:pPr>
        <w:pStyle w:val="Paragrafoelenco"/>
        <w:numPr>
          <w:ilvl w:val="0"/>
          <w:numId w:val="24"/>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Metodi di «sniffing» (ad es. con strumenti portatili conformemente alla norma EN 15446) associati a curve di correlazione per le principali apparecchiature; </w:t>
      </w:r>
    </w:p>
    <w:p w14:paraId="36A9333F" w14:textId="77777777" w:rsidR="00F3249C" w:rsidRPr="00D41FF2" w:rsidRDefault="00F3249C" w:rsidP="00F3249C">
      <w:pPr>
        <w:pStyle w:val="Paragrafoelenco"/>
        <w:numPr>
          <w:ilvl w:val="0"/>
          <w:numId w:val="24"/>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tecniche di imaging ottico per la rilevazione di gas; </w:t>
      </w:r>
    </w:p>
    <w:p w14:paraId="141FDB78" w14:textId="77777777" w:rsidR="00F3249C" w:rsidRPr="00D41FF2" w:rsidRDefault="00F3249C" w:rsidP="00F3249C">
      <w:pPr>
        <w:pStyle w:val="Paragrafoelenco"/>
        <w:numPr>
          <w:ilvl w:val="0"/>
          <w:numId w:val="24"/>
        </w:num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calcolo delle emissioni in base a fattori di emissione convalidati periodicamente (ad esempio, una volta ogni due anni) da misurazioni.</w:t>
      </w:r>
    </w:p>
    <w:p w14:paraId="7BD1921E" w14:textId="08DDAA5A" w:rsidR="001B69C3" w:rsidRPr="00D41FF2" w:rsidRDefault="00832D4C"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I</w:t>
      </w:r>
      <w:r w:rsidR="00551F3F" w:rsidRPr="00D41FF2">
        <w:rPr>
          <w:rFonts w:eastAsia="Times New Roman" w:cstheme="minorHAnsi"/>
          <w:color w:val="007BB8"/>
          <w:szCs w:val="24"/>
          <w:lang w:eastAsia="it-IT"/>
        </w:rPr>
        <w:t>l Gestore dovrà compilare l</w:t>
      </w:r>
      <w:r w:rsidR="003A577D" w:rsidRPr="00D41FF2">
        <w:rPr>
          <w:rFonts w:eastAsia="Times New Roman" w:cstheme="minorHAnsi"/>
          <w:color w:val="007BB8"/>
          <w:szCs w:val="24"/>
          <w:lang w:eastAsia="it-IT"/>
        </w:rPr>
        <w:t>a</w:t>
      </w:r>
      <w:r w:rsidR="00551F3F" w:rsidRPr="00D41FF2">
        <w:rPr>
          <w:rFonts w:eastAsia="Times New Roman" w:cstheme="minorHAnsi"/>
          <w:color w:val="007BB8"/>
          <w:szCs w:val="24"/>
          <w:lang w:eastAsia="it-IT"/>
        </w:rPr>
        <w:t xml:space="preserve"> seguent</w:t>
      </w:r>
      <w:r w:rsidR="003A577D" w:rsidRPr="00D41FF2">
        <w:rPr>
          <w:rFonts w:eastAsia="Times New Roman" w:cstheme="minorHAnsi"/>
          <w:color w:val="007BB8"/>
          <w:szCs w:val="24"/>
          <w:lang w:eastAsia="it-IT"/>
        </w:rPr>
        <w:t>e</w:t>
      </w:r>
      <w:r w:rsidR="00551F3F" w:rsidRPr="00D41FF2">
        <w:rPr>
          <w:rFonts w:eastAsia="Times New Roman" w:cstheme="minorHAnsi"/>
          <w:color w:val="007BB8"/>
          <w:szCs w:val="24"/>
          <w:lang w:eastAsia="it-IT"/>
        </w:rPr>
        <w:t xml:space="preserve"> tabell</w:t>
      </w:r>
      <w:r w:rsidR="003A577D" w:rsidRPr="00D41FF2">
        <w:rPr>
          <w:rFonts w:eastAsia="Times New Roman" w:cstheme="minorHAnsi"/>
          <w:color w:val="007BB8"/>
          <w:szCs w:val="24"/>
          <w:lang w:eastAsia="it-IT"/>
        </w:rPr>
        <w:t>a</w:t>
      </w:r>
      <w:r w:rsidR="00974F88" w:rsidRPr="00D41FF2">
        <w:rPr>
          <w:rFonts w:eastAsia="Times New Roman" w:cstheme="minorHAnsi"/>
          <w:color w:val="007BB8"/>
          <w:szCs w:val="24"/>
          <w:lang w:eastAsia="it-IT"/>
        </w:rPr>
        <w:t xml:space="preserve"> </w:t>
      </w:r>
      <w:r w:rsidRPr="00D41FF2">
        <w:rPr>
          <w:rFonts w:eastAsia="Times New Roman" w:cstheme="minorHAnsi"/>
          <w:color w:val="007BB8"/>
          <w:szCs w:val="24"/>
          <w:lang w:eastAsia="it-IT"/>
        </w:rPr>
        <w:t>se prescritto in base alla valutazione della BAT 22 e delle relative note alla tabella</w:t>
      </w:r>
      <w:r w:rsidR="001C02C5" w:rsidRPr="00D41FF2">
        <w:rPr>
          <w:rFonts w:eastAsia="Times New Roman" w:cstheme="minorHAnsi"/>
          <w:color w:val="007BB8"/>
          <w:szCs w:val="24"/>
          <w:lang w:eastAsia="it-IT"/>
        </w:rPr>
        <w:t>; inoltre dovranno essere valutate anche le soglie indicate sempre alla BAT 22 “Applicabilità”.</w:t>
      </w:r>
    </w:p>
    <w:tbl>
      <w:tblPr>
        <w:tblStyle w:val="Grigliatabella"/>
        <w:tblW w:w="0" w:type="auto"/>
        <w:tblLook w:val="04A0" w:firstRow="1" w:lastRow="0" w:firstColumn="1" w:lastColumn="0" w:noHBand="0" w:noVBand="1"/>
      </w:tblPr>
      <w:tblGrid>
        <w:gridCol w:w="5098"/>
        <w:gridCol w:w="2595"/>
        <w:gridCol w:w="1935"/>
      </w:tblGrid>
      <w:tr w:rsidR="00FB1DB8" w:rsidRPr="00D41FF2" w14:paraId="5AF23DE1" w14:textId="40740F56" w:rsidTr="005D0F33">
        <w:trPr>
          <w:tblHeader/>
        </w:trPr>
        <w:tc>
          <w:tcPr>
            <w:tcW w:w="5098" w:type="dxa"/>
            <w:vAlign w:val="center"/>
          </w:tcPr>
          <w:p w14:paraId="6E87D64F" w14:textId="19D0946C" w:rsidR="005E7FB9" w:rsidRPr="00D41FF2" w:rsidRDefault="005E7FB9" w:rsidP="00AE1AC9">
            <w:pPr>
              <w:jc w:val="center"/>
              <w:rPr>
                <w:rFonts w:cstheme="minorHAnsi"/>
                <w:b/>
                <w:bCs/>
              </w:rPr>
            </w:pPr>
            <w:r w:rsidRPr="00D41FF2">
              <w:rPr>
                <w:rFonts w:cstheme="minorHAnsi"/>
                <w:b/>
                <w:bCs/>
              </w:rPr>
              <w:t>AZIONE</w:t>
            </w:r>
          </w:p>
        </w:tc>
        <w:tc>
          <w:tcPr>
            <w:tcW w:w="2595" w:type="dxa"/>
            <w:vAlign w:val="center"/>
          </w:tcPr>
          <w:p w14:paraId="6C357C66" w14:textId="00CA943A" w:rsidR="005E7FB9" w:rsidRPr="00D41FF2" w:rsidRDefault="005E7FB9" w:rsidP="00AE1AC9">
            <w:pPr>
              <w:jc w:val="center"/>
              <w:rPr>
                <w:rFonts w:cstheme="minorHAnsi"/>
                <w:b/>
                <w:bCs/>
              </w:rPr>
            </w:pPr>
            <w:r w:rsidRPr="00D41FF2">
              <w:rPr>
                <w:rFonts w:cstheme="minorHAnsi"/>
                <w:b/>
                <w:bCs/>
              </w:rPr>
              <w:t>Frequenza di monitoraggio</w:t>
            </w:r>
          </w:p>
        </w:tc>
        <w:tc>
          <w:tcPr>
            <w:tcW w:w="1935" w:type="dxa"/>
            <w:vAlign w:val="center"/>
          </w:tcPr>
          <w:p w14:paraId="3F7D3E05" w14:textId="291EB2A5" w:rsidR="005E7FB9" w:rsidRPr="00D41FF2" w:rsidRDefault="00223A0D" w:rsidP="00AE1AC9">
            <w:pPr>
              <w:jc w:val="center"/>
              <w:rPr>
                <w:rFonts w:cstheme="minorHAnsi"/>
                <w:b/>
                <w:bCs/>
              </w:rPr>
            </w:pPr>
            <w:r w:rsidRPr="00D41FF2">
              <w:rPr>
                <w:rFonts w:cstheme="minorHAnsi"/>
                <w:b/>
                <w:bCs/>
              </w:rPr>
              <w:t>Metodo</w:t>
            </w:r>
          </w:p>
        </w:tc>
      </w:tr>
      <w:tr w:rsidR="00FB1DB8" w:rsidRPr="00D41FF2" w14:paraId="362F2085" w14:textId="63F0D9B9" w:rsidTr="005D0F33">
        <w:tc>
          <w:tcPr>
            <w:tcW w:w="5098" w:type="dxa"/>
          </w:tcPr>
          <w:p w14:paraId="1A3CBF13" w14:textId="697EE830" w:rsidR="005E7FB9" w:rsidRPr="00D41FF2" w:rsidRDefault="005E7FB9" w:rsidP="003060F1">
            <w:pPr>
              <w:jc w:val="both"/>
              <w:rPr>
                <w:rFonts w:cstheme="minorHAnsi"/>
              </w:rPr>
            </w:pPr>
            <w:r w:rsidRPr="00D41FF2">
              <w:rPr>
                <w:rFonts w:cstheme="minorHAnsi"/>
              </w:rPr>
              <w:t>stima della quantità annua di emissioni diffuse di COV (BAT 20)</w:t>
            </w:r>
          </w:p>
        </w:tc>
        <w:tc>
          <w:tcPr>
            <w:tcW w:w="2595" w:type="dxa"/>
          </w:tcPr>
          <w:p w14:paraId="277B09AE" w14:textId="0E9499D9" w:rsidR="005E7FB9" w:rsidRPr="00D41FF2" w:rsidRDefault="005E7FB9" w:rsidP="00DF4E78">
            <w:pPr>
              <w:jc w:val="center"/>
              <w:rPr>
                <w:rFonts w:cstheme="minorHAnsi"/>
              </w:rPr>
            </w:pPr>
            <w:r w:rsidRPr="00D41FF2">
              <w:rPr>
                <w:rFonts w:cstheme="minorHAnsi"/>
              </w:rPr>
              <w:t>X</w:t>
            </w:r>
          </w:p>
        </w:tc>
        <w:tc>
          <w:tcPr>
            <w:tcW w:w="1935" w:type="dxa"/>
          </w:tcPr>
          <w:p w14:paraId="29DD7D7A" w14:textId="35530479" w:rsidR="005E7FB9" w:rsidRPr="00D41FF2" w:rsidRDefault="0048168A" w:rsidP="00DF4E78">
            <w:pPr>
              <w:jc w:val="center"/>
              <w:rPr>
                <w:rFonts w:cstheme="minorHAnsi"/>
              </w:rPr>
            </w:pPr>
            <w:r w:rsidRPr="00D41FF2">
              <w:rPr>
                <w:rFonts w:cstheme="minorHAnsi"/>
              </w:rPr>
              <w:t>X</w:t>
            </w:r>
          </w:p>
        </w:tc>
      </w:tr>
      <w:tr w:rsidR="00FB1DB8" w:rsidRPr="00D41FF2" w14:paraId="2084A370" w14:textId="21EF3DD4" w:rsidTr="005D0F33">
        <w:tc>
          <w:tcPr>
            <w:tcW w:w="5098" w:type="dxa"/>
          </w:tcPr>
          <w:p w14:paraId="247D3CDB" w14:textId="5864C82A" w:rsidR="005E7FB9" w:rsidRPr="00D41FF2" w:rsidRDefault="005E7FB9" w:rsidP="003060F1">
            <w:pPr>
              <w:jc w:val="both"/>
              <w:rPr>
                <w:rFonts w:cstheme="minorHAnsi"/>
              </w:rPr>
            </w:pPr>
            <w:r w:rsidRPr="00D41FF2">
              <w:rPr>
                <w:rFonts w:cstheme="minorHAnsi"/>
              </w:rPr>
              <w:t>stima della quantità annua di emissioni fuggitive di COV classificati come CMR 1 A e 1 B (BAT 20</w:t>
            </w:r>
            <w:r w:rsidR="007025F4" w:rsidRPr="00D41FF2">
              <w:rPr>
                <w:rFonts w:cstheme="minorHAnsi"/>
              </w:rPr>
              <w:t xml:space="preserve"> e 22</w:t>
            </w:r>
            <w:r w:rsidRPr="00D41FF2">
              <w:rPr>
                <w:rFonts w:cstheme="minorHAnsi"/>
              </w:rPr>
              <w:t>)</w:t>
            </w:r>
          </w:p>
        </w:tc>
        <w:tc>
          <w:tcPr>
            <w:tcW w:w="2595" w:type="dxa"/>
          </w:tcPr>
          <w:p w14:paraId="56787192" w14:textId="77777777" w:rsidR="00D166F9" w:rsidRPr="00D41FF2" w:rsidRDefault="005E7FB9" w:rsidP="00DF4E78">
            <w:pPr>
              <w:jc w:val="center"/>
              <w:rPr>
                <w:rFonts w:cstheme="minorHAnsi"/>
              </w:rPr>
            </w:pPr>
            <w:r w:rsidRPr="00D41FF2">
              <w:rPr>
                <w:rFonts w:cstheme="minorHAnsi"/>
              </w:rPr>
              <w:t>Annuale</w:t>
            </w:r>
            <w:r w:rsidR="00D166F9" w:rsidRPr="00D41FF2">
              <w:rPr>
                <w:rFonts w:cstheme="minorHAnsi"/>
              </w:rPr>
              <w:t xml:space="preserve"> </w:t>
            </w:r>
          </w:p>
          <w:p w14:paraId="73946F74" w14:textId="4F50B22A" w:rsidR="005E7FB9" w:rsidRPr="00D41FF2" w:rsidRDefault="00D166F9" w:rsidP="00DF4E78">
            <w:pPr>
              <w:jc w:val="center"/>
              <w:rPr>
                <w:rFonts w:cstheme="minorHAnsi"/>
              </w:rPr>
            </w:pPr>
            <w:r w:rsidRPr="00D41FF2">
              <w:rPr>
                <w:rFonts w:cstheme="minorHAnsi"/>
              </w:rPr>
              <w:t>o diversa in base alle note 3, 4 e 5 alla tabella</w:t>
            </w:r>
            <w:r w:rsidR="00371817" w:rsidRPr="00D41FF2">
              <w:rPr>
                <w:rFonts w:cstheme="minorHAnsi"/>
              </w:rPr>
              <w:t xml:space="preserve"> BAT 22</w:t>
            </w:r>
          </w:p>
        </w:tc>
        <w:tc>
          <w:tcPr>
            <w:tcW w:w="1935" w:type="dxa"/>
          </w:tcPr>
          <w:p w14:paraId="7223B006" w14:textId="153A0E58" w:rsidR="005E7FB9" w:rsidRPr="00D41FF2" w:rsidRDefault="00223A0D" w:rsidP="00DF4E78">
            <w:pPr>
              <w:jc w:val="center"/>
              <w:rPr>
                <w:rFonts w:cstheme="minorHAnsi"/>
              </w:rPr>
            </w:pPr>
            <w:r w:rsidRPr="00D41FF2">
              <w:rPr>
                <w:rFonts w:cstheme="minorHAnsi"/>
              </w:rPr>
              <w:t>EN 15446</w:t>
            </w:r>
            <w:r w:rsidR="00715F4B" w:rsidRPr="00D41FF2">
              <w:rPr>
                <w:rFonts w:cstheme="minorHAnsi"/>
              </w:rPr>
              <w:t xml:space="preserve"> integrata eventualmente con EN 17628</w:t>
            </w:r>
          </w:p>
        </w:tc>
      </w:tr>
      <w:tr w:rsidR="00FB1DB8" w:rsidRPr="00D41FF2" w14:paraId="31C8087C" w14:textId="69B89A65" w:rsidTr="005D0F33">
        <w:tc>
          <w:tcPr>
            <w:tcW w:w="5098" w:type="dxa"/>
          </w:tcPr>
          <w:p w14:paraId="0BBD0E75" w14:textId="6B86D6C4" w:rsidR="005E7FB9" w:rsidRPr="00D41FF2" w:rsidRDefault="005E7FB9" w:rsidP="00917F33">
            <w:pPr>
              <w:jc w:val="both"/>
              <w:rPr>
                <w:rFonts w:cstheme="minorHAnsi"/>
              </w:rPr>
            </w:pPr>
            <w:r w:rsidRPr="00D41FF2">
              <w:rPr>
                <w:rFonts w:cstheme="minorHAnsi"/>
              </w:rPr>
              <w:t xml:space="preserve">stima della quantità annua di emissioni fuggitive di COV classificati CMR </w:t>
            </w:r>
            <w:r w:rsidR="00FD0728" w:rsidRPr="00D41FF2">
              <w:rPr>
                <w:rFonts w:cstheme="minorHAnsi"/>
              </w:rPr>
              <w:t>2</w:t>
            </w:r>
            <w:r w:rsidRPr="00D41FF2">
              <w:rPr>
                <w:rFonts w:cstheme="minorHAnsi"/>
              </w:rPr>
              <w:t xml:space="preserve"> (BAT 20</w:t>
            </w:r>
            <w:r w:rsidR="00B17352" w:rsidRPr="00D41FF2">
              <w:rPr>
                <w:rFonts w:cstheme="minorHAnsi"/>
              </w:rPr>
              <w:t xml:space="preserve"> e 22</w:t>
            </w:r>
            <w:r w:rsidRPr="00D41FF2">
              <w:rPr>
                <w:rFonts w:cstheme="minorHAnsi"/>
              </w:rPr>
              <w:t>)</w:t>
            </w:r>
          </w:p>
        </w:tc>
        <w:tc>
          <w:tcPr>
            <w:tcW w:w="2595" w:type="dxa"/>
          </w:tcPr>
          <w:p w14:paraId="6EE06678" w14:textId="1CE17AF5" w:rsidR="005E7FB9" w:rsidRPr="00D41FF2" w:rsidRDefault="005F51DE" w:rsidP="00917F33">
            <w:pPr>
              <w:jc w:val="center"/>
              <w:rPr>
                <w:rFonts w:cstheme="minorHAnsi"/>
              </w:rPr>
            </w:pPr>
            <w:r w:rsidRPr="00D41FF2">
              <w:rPr>
                <w:rFonts w:cstheme="minorHAnsi"/>
              </w:rPr>
              <w:t>Una volta durante la durata del programma LDAR</w:t>
            </w:r>
            <w:r w:rsidR="00A72AA8" w:rsidRPr="00D41FF2">
              <w:rPr>
                <w:rFonts w:cstheme="minorHAnsi"/>
              </w:rPr>
              <w:t xml:space="preserve"> o ogni otto anni secondo la nota </w:t>
            </w:r>
            <w:r w:rsidR="00371817" w:rsidRPr="00D41FF2">
              <w:rPr>
                <w:rFonts w:cstheme="minorHAnsi"/>
              </w:rPr>
              <w:t>6 alla tabella BAT 22</w:t>
            </w:r>
          </w:p>
        </w:tc>
        <w:tc>
          <w:tcPr>
            <w:tcW w:w="1935" w:type="dxa"/>
          </w:tcPr>
          <w:p w14:paraId="6A080E26" w14:textId="1EC6965E" w:rsidR="005E7FB9" w:rsidRPr="00D41FF2" w:rsidRDefault="00715F4B" w:rsidP="00917F33">
            <w:pPr>
              <w:jc w:val="center"/>
              <w:rPr>
                <w:rFonts w:cstheme="minorHAnsi"/>
              </w:rPr>
            </w:pPr>
            <w:r w:rsidRPr="00D41FF2">
              <w:rPr>
                <w:rFonts w:cstheme="minorHAnsi"/>
              </w:rPr>
              <w:t>EN 15446 integrata eventualmente con EN 17628</w:t>
            </w:r>
          </w:p>
        </w:tc>
      </w:tr>
      <w:tr w:rsidR="00FB1DB8" w:rsidRPr="00D41FF2" w14:paraId="30714309" w14:textId="049359D4" w:rsidTr="005D0F33">
        <w:tc>
          <w:tcPr>
            <w:tcW w:w="5098" w:type="dxa"/>
          </w:tcPr>
          <w:p w14:paraId="3DA9D0D9" w14:textId="452AF4FC" w:rsidR="005E7FB9" w:rsidRPr="00D41FF2" w:rsidRDefault="005E7FB9" w:rsidP="00917F33">
            <w:pPr>
              <w:jc w:val="both"/>
              <w:rPr>
                <w:rFonts w:cstheme="minorHAnsi"/>
              </w:rPr>
            </w:pPr>
            <w:r w:rsidRPr="00D41FF2">
              <w:rPr>
                <w:rFonts w:cstheme="minorHAnsi"/>
              </w:rPr>
              <w:t>stima della quantità annua di emissioni non fuggitive di COV classificati come CMR 1 A e 1 B (BAT 20</w:t>
            </w:r>
            <w:r w:rsidR="00B17352" w:rsidRPr="00D41FF2">
              <w:rPr>
                <w:rFonts w:cstheme="minorHAnsi"/>
              </w:rPr>
              <w:t xml:space="preserve"> e 22</w:t>
            </w:r>
            <w:r w:rsidRPr="00D41FF2">
              <w:rPr>
                <w:rFonts w:cstheme="minorHAnsi"/>
              </w:rPr>
              <w:t>)</w:t>
            </w:r>
          </w:p>
        </w:tc>
        <w:tc>
          <w:tcPr>
            <w:tcW w:w="2595" w:type="dxa"/>
          </w:tcPr>
          <w:p w14:paraId="36BDF51E" w14:textId="443C537C" w:rsidR="005E7FB9" w:rsidRPr="00D41FF2" w:rsidRDefault="005E7FB9" w:rsidP="00917F33">
            <w:pPr>
              <w:jc w:val="center"/>
              <w:rPr>
                <w:rFonts w:cstheme="minorHAnsi"/>
              </w:rPr>
            </w:pPr>
            <w:r w:rsidRPr="00D41FF2">
              <w:rPr>
                <w:rFonts w:cstheme="minorHAnsi"/>
              </w:rPr>
              <w:t>Annuale</w:t>
            </w:r>
          </w:p>
        </w:tc>
        <w:tc>
          <w:tcPr>
            <w:tcW w:w="1935" w:type="dxa"/>
          </w:tcPr>
          <w:p w14:paraId="23E9C973" w14:textId="4698B168" w:rsidR="005E7FB9" w:rsidRPr="00D41FF2" w:rsidRDefault="009C6C5F" w:rsidP="00917F33">
            <w:pPr>
              <w:jc w:val="center"/>
              <w:rPr>
                <w:rFonts w:cstheme="minorHAnsi"/>
              </w:rPr>
            </w:pPr>
            <w:r w:rsidRPr="00D41FF2">
              <w:rPr>
                <w:rFonts w:cstheme="minorHAnsi"/>
              </w:rPr>
              <w:t>EN 17628</w:t>
            </w:r>
          </w:p>
        </w:tc>
      </w:tr>
      <w:tr w:rsidR="00FB1DB8" w:rsidRPr="00D41FF2" w14:paraId="6FBC00D5" w14:textId="4709C41D" w:rsidTr="005D0F33">
        <w:tc>
          <w:tcPr>
            <w:tcW w:w="5098" w:type="dxa"/>
          </w:tcPr>
          <w:p w14:paraId="29BAA5DC" w14:textId="4A0A3B35" w:rsidR="005E7FB9" w:rsidRPr="00D41FF2" w:rsidRDefault="005E7FB9" w:rsidP="00917F33">
            <w:pPr>
              <w:jc w:val="both"/>
              <w:rPr>
                <w:rFonts w:cstheme="minorHAnsi"/>
              </w:rPr>
            </w:pPr>
            <w:r w:rsidRPr="00D41FF2">
              <w:rPr>
                <w:rFonts w:cstheme="minorHAnsi"/>
              </w:rPr>
              <w:t xml:space="preserve">stima della quantità annua di emissioni non fuggitive di COV classificati come CMR </w:t>
            </w:r>
            <w:r w:rsidR="00FD0728" w:rsidRPr="00D41FF2">
              <w:rPr>
                <w:rFonts w:cstheme="minorHAnsi"/>
              </w:rPr>
              <w:t>2</w:t>
            </w:r>
            <w:r w:rsidRPr="00D41FF2">
              <w:rPr>
                <w:rFonts w:cstheme="minorHAnsi"/>
              </w:rPr>
              <w:t xml:space="preserve"> (BAT 20</w:t>
            </w:r>
            <w:r w:rsidR="00B17352" w:rsidRPr="00D41FF2">
              <w:rPr>
                <w:rFonts w:cstheme="minorHAnsi"/>
              </w:rPr>
              <w:t xml:space="preserve"> e 22</w:t>
            </w:r>
            <w:r w:rsidRPr="00D41FF2">
              <w:rPr>
                <w:rFonts w:cstheme="minorHAnsi"/>
              </w:rPr>
              <w:t>)</w:t>
            </w:r>
          </w:p>
        </w:tc>
        <w:tc>
          <w:tcPr>
            <w:tcW w:w="2595" w:type="dxa"/>
          </w:tcPr>
          <w:p w14:paraId="7528C1EE" w14:textId="77777777" w:rsidR="005E7FB9" w:rsidRPr="00D41FF2" w:rsidRDefault="005E7FB9" w:rsidP="00917F33">
            <w:pPr>
              <w:jc w:val="center"/>
              <w:rPr>
                <w:rFonts w:cstheme="minorHAnsi"/>
              </w:rPr>
            </w:pPr>
            <w:r w:rsidRPr="00D41FF2">
              <w:rPr>
                <w:rFonts w:cstheme="minorHAnsi"/>
              </w:rPr>
              <w:t>Annuale</w:t>
            </w:r>
          </w:p>
          <w:p w14:paraId="7879B259" w14:textId="5A9848E8" w:rsidR="00007804" w:rsidRPr="00D41FF2" w:rsidRDefault="00007804" w:rsidP="00917F33">
            <w:pPr>
              <w:jc w:val="center"/>
              <w:rPr>
                <w:rFonts w:cstheme="minorHAnsi"/>
              </w:rPr>
            </w:pPr>
            <w:r w:rsidRPr="00D41FF2">
              <w:rPr>
                <w:rFonts w:cstheme="minorHAnsi"/>
              </w:rPr>
              <w:t>O ogni 5 anni secondo la nota 7 alla tabella BAT 22</w:t>
            </w:r>
          </w:p>
        </w:tc>
        <w:tc>
          <w:tcPr>
            <w:tcW w:w="1935" w:type="dxa"/>
          </w:tcPr>
          <w:p w14:paraId="5CB556A3" w14:textId="596B8C11" w:rsidR="005E7FB9" w:rsidRPr="00D41FF2" w:rsidRDefault="00F00660" w:rsidP="00917F33">
            <w:pPr>
              <w:jc w:val="center"/>
              <w:rPr>
                <w:rFonts w:cstheme="minorHAnsi"/>
              </w:rPr>
            </w:pPr>
            <w:r w:rsidRPr="00D41FF2">
              <w:rPr>
                <w:rFonts w:cstheme="minorHAnsi"/>
              </w:rPr>
              <w:t>EN 17628</w:t>
            </w:r>
          </w:p>
        </w:tc>
      </w:tr>
      <w:tr w:rsidR="00FB1DB8" w:rsidRPr="00D41FF2" w14:paraId="12F8343C" w14:textId="0A3970E6" w:rsidTr="005D0F33">
        <w:tc>
          <w:tcPr>
            <w:tcW w:w="5098" w:type="dxa"/>
          </w:tcPr>
          <w:p w14:paraId="10212F16" w14:textId="7E9809BD" w:rsidR="005E7FB9" w:rsidRPr="00D41FF2" w:rsidRDefault="005E7FB9" w:rsidP="00917F33">
            <w:pPr>
              <w:jc w:val="both"/>
              <w:rPr>
                <w:rFonts w:cstheme="minorHAnsi"/>
              </w:rPr>
            </w:pPr>
            <w:r w:rsidRPr="00D41FF2">
              <w:rPr>
                <w:rFonts w:cstheme="minorHAnsi"/>
              </w:rPr>
              <w:t>compilazione di un bilancio di massa dei solventi, se del caso (cfr. BAT 21)</w:t>
            </w:r>
          </w:p>
        </w:tc>
        <w:tc>
          <w:tcPr>
            <w:tcW w:w="2595" w:type="dxa"/>
          </w:tcPr>
          <w:p w14:paraId="64180EF2" w14:textId="4D704A57" w:rsidR="005E7FB9" w:rsidRPr="00D41FF2" w:rsidRDefault="005E7FB9" w:rsidP="00917F33">
            <w:pPr>
              <w:jc w:val="center"/>
              <w:rPr>
                <w:rFonts w:cstheme="minorHAnsi"/>
              </w:rPr>
            </w:pPr>
            <w:r w:rsidRPr="00D41FF2">
              <w:rPr>
                <w:rFonts w:cstheme="minorHAnsi"/>
              </w:rPr>
              <w:t>X</w:t>
            </w:r>
          </w:p>
        </w:tc>
        <w:tc>
          <w:tcPr>
            <w:tcW w:w="1935" w:type="dxa"/>
          </w:tcPr>
          <w:p w14:paraId="58ACD795" w14:textId="77777777" w:rsidR="005E7FB9" w:rsidRPr="00D41FF2" w:rsidRDefault="005E7FB9" w:rsidP="00917F33">
            <w:pPr>
              <w:jc w:val="center"/>
              <w:rPr>
                <w:rFonts w:cstheme="minorHAnsi"/>
              </w:rPr>
            </w:pPr>
          </w:p>
        </w:tc>
      </w:tr>
      <w:tr w:rsidR="00FB1DB8" w:rsidRPr="00D41FF2" w14:paraId="21E21325" w14:textId="6C8D5980" w:rsidTr="005D0F33">
        <w:tc>
          <w:tcPr>
            <w:tcW w:w="5098" w:type="dxa"/>
          </w:tcPr>
          <w:p w14:paraId="1266B342" w14:textId="42EA53AD" w:rsidR="005E7FB9" w:rsidRPr="00D41FF2" w:rsidRDefault="005E7FB9" w:rsidP="00917F33">
            <w:pPr>
              <w:jc w:val="both"/>
              <w:rPr>
                <w:rFonts w:cstheme="minorHAnsi"/>
              </w:rPr>
            </w:pPr>
            <w:r w:rsidRPr="00D41FF2">
              <w:rPr>
                <w:rFonts w:cstheme="minorHAnsi"/>
              </w:rPr>
              <w:t>concentrazioni della o delle sostanze emesse in kg/anno (BAT 19v d)</w:t>
            </w:r>
          </w:p>
        </w:tc>
        <w:tc>
          <w:tcPr>
            <w:tcW w:w="2595" w:type="dxa"/>
          </w:tcPr>
          <w:p w14:paraId="08F7B4DC" w14:textId="67E0B70E" w:rsidR="005E7FB9" w:rsidRPr="00D41FF2" w:rsidRDefault="005E7FB9" w:rsidP="00917F33">
            <w:pPr>
              <w:jc w:val="center"/>
              <w:rPr>
                <w:rFonts w:cstheme="minorHAnsi"/>
              </w:rPr>
            </w:pPr>
            <w:r w:rsidRPr="00D41FF2">
              <w:rPr>
                <w:rFonts w:cstheme="minorHAnsi"/>
              </w:rPr>
              <w:t>X</w:t>
            </w:r>
          </w:p>
        </w:tc>
        <w:tc>
          <w:tcPr>
            <w:tcW w:w="1935" w:type="dxa"/>
          </w:tcPr>
          <w:p w14:paraId="05AF8521" w14:textId="77777777" w:rsidR="005E7FB9" w:rsidRPr="00D41FF2" w:rsidRDefault="005E7FB9" w:rsidP="00917F33">
            <w:pPr>
              <w:jc w:val="center"/>
              <w:rPr>
                <w:rFonts w:cstheme="minorHAnsi"/>
              </w:rPr>
            </w:pPr>
          </w:p>
        </w:tc>
      </w:tr>
      <w:tr w:rsidR="00FB1DB8" w:rsidRPr="00D41FF2" w14:paraId="2C7AA6A8" w14:textId="2A1235C0" w:rsidTr="005D0F33">
        <w:tc>
          <w:tcPr>
            <w:tcW w:w="5098" w:type="dxa"/>
          </w:tcPr>
          <w:p w14:paraId="23B34D59" w14:textId="2D11CB12" w:rsidR="005E7FB9" w:rsidRPr="00D41FF2" w:rsidRDefault="005E7FB9" w:rsidP="00917F33">
            <w:pPr>
              <w:jc w:val="both"/>
              <w:rPr>
                <w:rFonts w:cstheme="minorHAnsi"/>
              </w:rPr>
            </w:pPr>
            <w:r w:rsidRPr="00D41FF2">
              <w:rPr>
                <w:rFonts w:cstheme="minorHAnsi"/>
              </w:rPr>
              <w:t>il rateo di trafilamento calcolato in kg/anno (BAT 19v d)</w:t>
            </w:r>
          </w:p>
        </w:tc>
        <w:tc>
          <w:tcPr>
            <w:tcW w:w="2595" w:type="dxa"/>
          </w:tcPr>
          <w:p w14:paraId="30AB08BA" w14:textId="32DB90EB" w:rsidR="005E7FB9" w:rsidRPr="00D41FF2" w:rsidRDefault="005E7FB9" w:rsidP="00917F33">
            <w:pPr>
              <w:jc w:val="center"/>
              <w:rPr>
                <w:rFonts w:cstheme="minorHAnsi"/>
              </w:rPr>
            </w:pPr>
            <w:r w:rsidRPr="00D41FF2">
              <w:rPr>
                <w:rFonts w:cstheme="minorHAnsi"/>
              </w:rPr>
              <w:t>X</w:t>
            </w:r>
          </w:p>
        </w:tc>
        <w:tc>
          <w:tcPr>
            <w:tcW w:w="1935" w:type="dxa"/>
          </w:tcPr>
          <w:p w14:paraId="17A4DD12" w14:textId="77777777" w:rsidR="005E7FB9" w:rsidRPr="00D41FF2" w:rsidRDefault="005E7FB9" w:rsidP="00917F33">
            <w:pPr>
              <w:jc w:val="center"/>
              <w:rPr>
                <w:rFonts w:cstheme="minorHAnsi"/>
              </w:rPr>
            </w:pPr>
          </w:p>
        </w:tc>
      </w:tr>
      <w:tr w:rsidR="00FB1DB8" w:rsidRPr="00D41FF2" w14:paraId="320A146D" w14:textId="314DDD05" w:rsidTr="005D0F33">
        <w:tc>
          <w:tcPr>
            <w:tcW w:w="5098" w:type="dxa"/>
          </w:tcPr>
          <w:p w14:paraId="5F1558EB" w14:textId="6CF8D7A9" w:rsidR="005E7FB9" w:rsidRPr="00D41FF2" w:rsidRDefault="005E7FB9" w:rsidP="00917F33">
            <w:pPr>
              <w:jc w:val="both"/>
              <w:rPr>
                <w:rFonts w:cstheme="minorHAnsi"/>
              </w:rPr>
            </w:pPr>
            <w:r w:rsidRPr="00D41FF2">
              <w:rPr>
                <w:rFonts w:cstheme="minorHAnsi"/>
              </w:rPr>
              <w:t>la quantità annua di emissioni diffuse di COV come emissioni fuggitive e non fuggitive (BAT 19v e)</w:t>
            </w:r>
          </w:p>
        </w:tc>
        <w:tc>
          <w:tcPr>
            <w:tcW w:w="2595" w:type="dxa"/>
          </w:tcPr>
          <w:p w14:paraId="51011832" w14:textId="2C535260" w:rsidR="005E7FB9" w:rsidRPr="00D41FF2" w:rsidRDefault="005E7FB9" w:rsidP="00917F33">
            <w:pPr>
              <w:jc w:val="center"/>
              <w:rPr>
                <w:rFonts w:cstheme="minorHAnsi"/>
              </w:rPr>
            </w:pPr>
            <w:r w:rsidRPr="00D41FF2">
              <w:rPr>
                <w:rFonts w:cstheme="minorHAnsi"/>
              </w:rPr>
              <w:t>X</w:t>
            </w:r>
          </w:p>
        </w:tc>
        <w:tc>
          <w:tcPr>
            <w:tcW w:w="1935" w:type="dxa"/>
          </w:tcPr>
          <w:p w14:paraId="1324E0A3" w14:textId="77777777" w:rsidR="005E7FB9" w:rsidRPr="00D41FF2" w:rsidRDefault="005E7FB9" w:rsidP="00917F33">
            <w:pPr>
              <w:jc w:val="center"/>
              <w:rPr>
                <w:rFonts w:cstheme="minorHAnsi"/>
              </w:rPr>
            </w:pPr>
          </w:p>
        </w:tc>
      </w:tr>
    </w:tbl>
    <w:p w14:paraId="1DC1C241" w14:textId="47AB5956" w:rsidR="00AE1AC9" w:rsidRPr="00D41FF2" w:rsidRDefault="00AE1AC9" w:rsidP="00AE1AC9">
      <w:pPr>
        <w:spacing w:line="288" w:lineRule="auto"/>
        <w:jc w:val="center"/>
        <w:rPr>
          <w:rFonts w:cstheme="minorHAnsi"/>
          <w:b/>
          <w:bCs/>
          <w:i/>
          <w:iCs/>
          <w:sz w:val="20"/>
          <w:szCs w:val="20"/>
        </w:rPr>
      </w:pPr>
      <w:r w:rsidRPr="00D41FF2">
        <w:rPr>
          <w:rFonts w:cstheme="minorHAnsi"/>
          <w:b/>
          <w:bCs/>
          <w:i/>
          <w:iCs/>
          <w:sz w:val="20"/>
          <w:szCs w:val="20"/>
        </w:rPr>
        <w:t xml:space="preserve">Tabella 24- </w:t>
      </w:r>
      <w:r w:rsidRPr="00D41FF2">
        <w:rPr>
          <w:rFonts w:cstheme="minorHAnsi"/>
          <w:i/>
          <w:iCs/>
          <w:sz w:val="20"/>
          <w:szCs w:val="20"/>
        </w:rPr>
        <w:t>Emissioni diffuse di COV</w:t>
      </w:r>
    </w:p>
    <w:p w14:paraId="1AEFB990" w14:textId="77777777" w:rsidR="008A13CE" w:rsidRPr="00D41FF2" w:rsidRDefault="008A13CE" w:rsidP="003060F1">
      <w:pPr>
        <w:jc w:val="both"/>
        <w:rPr>
          <w:rFonts w:cstheme="minorHAnsi"/>
        </w:rPr>
      </w:pPr>
    </w:p>
    <w:p w14:paraId="78D5C6D8" w14:textId="337DE33B" w:rsidR="00D378A3" w:rsidRPr="00D41FF2" w:rsidRDefault="00BA6B1D" w:rsidP="003060F1">
      <w:pPr>
        <w:jc w:val="both"/>
        <w:rPr>
          <w:rFonts w:cstheme="minorHAnsi"/>
          <w:i/>
          <w:iCs/>
        </w:rPr>
      </w:pPr>
      <w:r w:rsidRPr="00D41FF2">
        <w:rPr>
          <w:rFonts w:cstheme="minorHAnsi"/>
          <w:b/>
        </w:rPr>
        <w:t>Emissioni diffuse</w:t>
      </w:r>
    </w:p>
    <w:tbl>
      <w:tblPr>
        <w:tblW w:w="99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3"/>
        <w:gridCol w:w="1417"/>
        <w:gridCol w:w="1482"/>
        <w:gridCol w:w="1637"/>
        <w:gridCol w:w="709"/>
        <w:gridCol w:w="1984"/>
        <w:gridCol w:w="1276"/>
      </w:tblGrid>
      <w:tr w:rsidR="00FD0728" w:rsidRPr="00D41FF2" w14:paraId="2B70C75E" w14:textId="5A5D2BC2" w:rsidTr="0007634A">
        <w:trPr>
          <w:cantSplit/>
          <w:tblHeader/>
        </w:trPr>
        <w:tc>
          <w:tcPr>
            <w:tcW w:w="1413" w:type="dxa"/>
            <w:tcBorders>
              <w:top w:val="single" w:sz="4" w:space="0" w:color="auto"/>
              <w:left w:val="single" w:sz="4" w:space="0" w:color="auto"/>
              <w:bottom w:val="single" w:sz="4" w:space="0" w:color="auto"/>
              <w:right w:val="single" w:sz="4" w:space="0" w:color="auto"/>
            </w:tcBorders>
            <w:vAlign w:val="center"/>
          </w:tcPr>
          <w:p w14:paraId="27E3751A" w14:textId="6611F3C7" w:rsidR="003A5FBC" w:rsidRPr="00D41FF2" w:rsidRDefault="003A5FBC" w:rsidP="002F034D">
            <w:pPr>
              <w:rPr>
                <w:rFonts w:cstheme="minorHAnsi"/>
                <w:b/>
                <w:bCs/>
              </w:rPr>
            </w:pPr>
            <w:r w:rsidRPr="00D41FF2">
              <w:rPr>
                <w:rFonts w:cstheme="minorHAnsi"/>
                <w:b/>
                <w:bCs/>
              </w:rPr>
              <w:t>Gas/liquido</w:t>
            </w:r>
          </w:p>
        </w:tc>
        <w:tc>
          <w:tcPr>
            <w:tcW w:w="1417" w:type="dxa"/>
            <w:tcBorders>
              <w:top w:val="single" w:sz="4" w:space="0" w:color="auto"/>
              <w:left w:val="single" w:sz="4" w:space="0" w:color="auto"/>
              <w:bottom w:val="single" w:sz="4" w:space="0" w:color="auto"/>
              <w:right w:val="single" w:sz="4" w:space="0" w:color="auto"/>
            </w:tcBorders>
            <w:vAlign w:val="center"/>
          </w:tcPr>
          <w:p w14:paraId="5C10314C" w14:textId="37800FB4" w:rsidR="003A5FBC" w:rsidRPr="00D41FF2" w:rsidRDefault="003A5FBC" w:rsidP="002F034D">
            <w:pPr>
              <w:rPr>
                <w:rFonts w:cstheme="minorHAnsi"/>
                <w:b/>
                <w:bCs/>
              </w:rPr>
            </w:pPr>
            <w:r w:rsidRPr="00D41FF2">
              <w:rPr>
                <w:rFonts w:cstheme="minorHAnsi"/>
                <w:b/>
                <w:bCs/>
              </w:rPr>
              <w:t>Stato fisico</w:t>
            </w:r>
          </w:p>
        </w:tc>
        <w:tc>
          <w:tcPr>
            <w:tcW w:w="1482" w:type="dxa"/>
            <w:tcBorders>
              <w:top w:val="single" w:sz="4" w:space="0" w:color="auto"/>
              <w:left w:val="single" w:sz="4" w:space="0" w:color="auto"/>
              <w:bottom w:val="single" w:sz="4" w:space="0" w:color="auto"/>
              <w:right w:val="single" w:sz="4" w:space="0" w:color="auto"/>
            </w:tcBorders>
            <w:vAlign w:val="center"/>
          </w:tcPr>
          <w:p w14:paraId="74401C0E" w14:textId="1D3BFFC0" w:rsidR="003A5FBC" w:rsidRPr="00D41FF2" w:rsidRDefault="003A5FBC" w:rsidP="002F034D">
            <w:pPr>
              <w:rPr>
                <w:rFonts w:cstheme="minorHAnsi"/>
                <w:b/>
                <w:bCs/>
              </w:rPr>
            </w:pPr>
            <w:r w:rsidRPr="00D41FF2">
              <w:rPr>
                <w:rFonts w:cstheme="minorHAnsi"/>
                <w:b/>
                <w:bCs/>
              </w:rPr>
              <w:t>Tensione di vapore (se liquido)</w:t>
            </w:r>
          </w:p>
        </w:tc>
        <w:tc>
          <w:tcPr>
            <w:tcW w:w="1637" w:type="dxa"/>
            <w:tcBorders>
              <w:top w:val="single" w:sz="4" w:space="0" w:color="auto"/>
              <w:left w:val="single" w:sz="4" w:space="0" w:color="auto"/>
              <w:bottom w:val="single" w:sz="4" w:space="0" w:color="auto"/>
              <w:right w:val="single" w:sz="4" w:space="0" w:color="auto"/>
            </w:tcBorders>
          </w:tcPr>
          <w:p w14:paraId="5A81310E" w14:textId="4366B9A5" w:rsidR="003A5FBC" w:rsidRPr="00D41FF2" w:rsidRDefault="003A5FBC" w:rsidP="002F034D">
            <w:pPr>
              <w:rPr>
                <w:rFonts w:cstheme="minorHAnsi"/>
                <w:b/>
                <w:bCs/>
              </w:rPr>
            </w:pPr>
            <w:r w:rsidRPr="00D41FF2">
              <w:rPr>
                <w:rFonts w:cstheme="minorHAnsi"/>
                <w:b/>
                <w:bCs/>
              </w:rPr>
              <w:t>Pressione (se gas)</w:t>
            </w:r>
          </w:p>
        </w:tc>
        <w:tc>
          <w:tcPr>
            <w:tcW w:w="709" w:type="dxa"/>
            <w:tcBorders>
              <w:top w:val="single" w:sz="4" w:space="0" w:color="auto"/>
              <w:left w:val="single" w:sz="4" w:space="0" w:color="auto"/>
              <w:bottom w:val="single" w:sz="4" w:space="0" w:color="auto"/>
              <w:right w:val="single" w:sz="4" w:space="0" w:color="auto"/>
            </w:tcBorders>
          </w:tcPr>
          <w:p w14:paraId="1AE462FA" w14:textId="6EDBA39C" w:rsidR="003A5FBC" w:rsidRPr="00D41FF2" w:rsidRDefault="0007634A" w:rsidP="002F034D">
            <w:pPr>
              <w:rPr>
                <w:rFonts w:cstheme="minorHAnsi"/>
                <w:b/>
                <w:bCs/>
              </w:rPr>
            </w:pPr>
            <w:r w:rsidRPr="00D41FF2">
              <w:rPr>
                <w:rFonts w:cstheme="minorHAnsi"/>
                <w:b/>
                <w:bCs/>
              </w:rPr>
              <w:t>T°C</w:t>
            </w:r>
          </w:p>
        </w:tc>
        <w:tc>
          <w:tcPr>
            <w:tcW w:w="1984" w:type="dxa"/>
            <w:tcBorders>
              <w:top w:val="single" w:sz="4" w:space="0" w:color="auto"/>
              <w:left w:val="single" w:sz="4" w:space="0" w:color="auto"/>
              <w:bottom w:val="single" w:sz="4" w:space="0" w:color="auto"/>
              <w:right w:val="single" w:sz="4" w:space="0" w:color="auto"/>
            </w:tcBorders>
            <w:vAlign w:val="center"/>
          </w:tcPr>
          <w:p w14:paraId="2943DC8D" w14:textId="0C830F08" w:rsidR="003A5FBC" w:rsidRPr="00D41FF2" w:rsidRDefault="003A5FBC" w:rsidP="002F034D">
            <w:pPr>
              <w:rPr>
                <w:rFonts w:cstheme="minorHAnsi"/>
                <w:b/>
                <w:bCs/>
              </w:rPr>
            </w:pPr>
            <w:r w:rsidRPr="00D41FF2">
              <w:rPr>
                <w:rFonts w:cstheme="minorHAnsi"/>
                <w:b/>
                <w:bCs/>
              </w:rPr>
              <w:t>Composizione (in peso per i liquidi e in volume per i gas)</w:t>
            </w:r>
          </w:p>
        </w:tc>
        <w:tc>
          <w:tcPr>
            <w:tcW w:w="1276" w:type="dxa"/>
            <w:tcBorders>
              <w:top w:val="single" w:sz="4" w:space="0" w:color="auto"/>
              <w:left w:val="single" w:sz="4" w:space="0" w:color="auto"/>
              <w:bottom w:val="single" w:sz="4" w:space="0" w:color="auto"/>
              <w:right w:val="single" w:sz="4" w:space="0" w:color="auto"/>
            </w:tcBorders>
          </w:tcPr>
          <w:p w14:paraId="43649881" w14:textId="179D44DE" w:rsidR="003A5FBC" w:rsidRPr="00D41FF2" w:rsidRDefault="003A5FBC" w:rsidP="002F034D">
            <w:pPr>
              <w:rPr>
                <w:rFonts w:cstheme="minorHAnsi"/>
                <w:b/>
                <w:bCs/>
              </w:rPr>
            </w:pPr>
            <w:r w:rsidRPr="00D41FF2">
              <w:rPr>
                <w:rFonts w:cstheme="minorHAnsi"/>
                <w:b/>
                <w:bCs/>
              </w:rPr>
              <w:t>Proprietà pericolose</w:t>
            </w:r>
          </w:p>
        </w:tc>
      </w:tr>
      <w:tr w:rsidR="00FD0728" w:rsidRPr="00D41FF2" w14:paraId="529D3731" w14:textId="18355FDF" w:rsidTr="0007634A">
        <w:trPr>
          <w:cantSplit/>
        </w:trPr>
        <w:tc>
          <w:tcPr>
            <w:tcW w:w="1413" w:type="dxa"/>
            <w:tcBorders>
              <w:top w:val="single" w:sz="4" w:space="0" w:color="auto"/>
              <w:left w:val="single" w:sz="4" w:space="0" w:color="auto"/>
              <w:bottom w:val="single" w:sz="4" w:space="0" w:color="auto"/>
              <w:right w:val="single" w:sz="4" w:space="0" w:color="auto"/>
            </w:tcBorders>
            <w:vAlign w:val="center"/>
          </w:tcPr>
          <w:p w14:paraId="209D3931" w14:textId="79AE7943" w:rsidR="003A5FBC" w:rsidRPr="00D41FF2" w:rsidRDefault="008A13CE" w:rsidP="002F034D">
            <w:pPr>
              <w:rPr>
                <w:rFonts w:cstheme="minorHAnsi"/>
              </w:rPr>
            </w:pPr>
            <w:r w:rsidRPr="00D41FF2">
              <w:rPr>
                <w:rFonts w:cstheme="minorHAnsi"/>
              </w:rPr>
              <w:t>x</w:t>
            </w:r>
          </w:p>
        </w:tc>
        <w:tc>
          <w:tcPr>
            <w:tcW w:w="1417" w:type="dxa"/>
            <w:tcBorders>
              <w:top w:val="single" w:sz="4" w:space="0" w:color="auto"/>
              <w:left w:val="single" w:sz="4" w:space="0" w:color="auto"/>
              <w:bottom w:val="single" w:sz="4" w:space="0" w:color="auto"/>
              <w:right w:val="single" w:sz="4" w:space="0" w:color="auto"/>
            </w:tcBorders>
            <w:vAlign w:val="center"/>
          </w:tcPr>
          <w:p w14:paraId="4AA7D0AF" w14:textId="356F0922" w:rsidR="003A5FBC" w:rsidRPr="00D41FF2" w:rsidRDefault="008A13CE" w:rsidP="002F034D">
            <w:pPr>
              <w:rPr>
                <w:rFonts w:cstheme="minorHAnsi"/>
                <w:b/>
                <w:bCs/>
              </w:rPr>
            </w:pPr>
            <w:r w:rsidRPr="00D41FF2">
              <w:rPr>
                <w:rFonts w:cstheme="minorHAnsi"/>
                <w:b/>
                <w:bCs/>
              </w:rPr>
              <w:t>x</w:t>
            </w:r>
          </w:p>
        </w:tc>
        <w:tc>
          <w:tcPr>
            <w:tcW w:w="1482" w:type="dxa"/>
            <w:tcBorders>
              <w:top w:val="single" w:sz="4" w:space="0" w:color="auto"/>
              <w:left w:val="single" w:sz="4" w:space="0" w:color="auto"/>
              <w:bottom w:val="single" w:sz="4" w:space="0" w:color="auto"/>
              <w:right w:val="single" w:sz="4" w:space="0" w:color="auto"/>
            </w:tcBorders>
            <w:vAlign w:val="center"/>
          </w:tcPr>
          <w:p w14:paraId="22FDB925" w14:textId="7FBE38B0" w:rsidR="003A5FBC" w:rsidRPr="00D41FF2" w:rsidRDefault="008A13CE" w:rsidP="002F034D">
            <w:pPr>
              <w:rPr>
                <w:rFonts w:cstheme="minorHAnsi"/>
                <w:b/>
                <w:bCs/>
              </w:rPr>
            </w:pPr>
            <w:r w:rsidRPr="00D41FF2">
              <w:rPr>
                <w:rFonts w:cstheme="minorHAnsi"/>
                <w:b/>
                <w:bCs/>
              </w:rPr>
              <w:t>x</w:t>
            </w:r>
          </w:p>
        </w:tc>
        <w:tc>
          <w:tcPr>
            <w:tcW w:w="1637" w:type="dxa"/>
            <w:tcBorders>
              <w:top w:val="single" w:sz="4" w:space="0" w:color="auto"/>
              <w:left w:val="single" w:sz="4" w:space="0" w:color="auto"/>
              <w:bottom w:val="single" w:sz="4" w:space="0" w:color="auto"/>
              <w:right w:val="single" w:sz="4" w:space="0" w:color="auto"/>
            </w:tcBorders>
          </w:tcPr>
          <w:p w14:paraId="7AB485AC" w14:textId="3F91A1E3" w:rsidR="003A5FBC" w:rsidRPr="00D41FF2" w:rsidRDefault="008A13CE" w:rsidP="002F034D">
            <w:pPr>
              <w:rPr>
                <w:rFonts w:cstheme="minorHAnsi"/>
              </w:rPr>
            </w:pPr>
            <w:r w:rsidRPr="00D41FF2">
              <w:rPr>
                <w:rFonts w:cstheme="minorHAnsi"/>
              </w:rPr>
              <w:t>x</w:t>
            </w:r>
          </w:p>
        </w:tc>
        <w:tc>
          <w:tcPr>
            <w:tcW w:w="709" w:type="dxa"/>
            <w:tcBorders>
              <w:top w:val="single" w:sz="4" w:space="0" w:color="auto"/>
              <w:left w:val="single" w:sz="4" w:space="0" w:color="auto"/>
              <w:bottom w:val="single" w:sz="4" w:space="0" w:color="auto"/>
              <w:right w:val="single" w:sz="4" w:space="0" w:color="auto"/>
            </w:tcBorders>
          </w:tcPr>
          <w:p w14:paraId="526364F0" w14:textId="50FC554F" w:rsidR="003A5FBC" w:rsidRPr="00D41FF2" w:rsidRDefault="008A13CE" w:rsidP="002F034D">
            <w:pPr>
              <w:rPr>
                <w:rFonts w:cstheme="minorHAnsi"/>
                <w:b/>
                <w:bCs/>
              </w:rPr>
            </w:pPr>
            <w:r w:rsidRPr="00D41FF2">
              <w:rPr>
                <w:rFonts w:cstheme="minorHAnsi"/>
                <w:b/>
                <w:bCs/>
              </w:rPr>
              <w:t>x</w:t>
            </w:r>
          </w:p>
        </w:tc>
        <w:tc>
          <w:tcPr>
            <w:tcW w:w="1984" w:type="dxa"/>
            <w:tcBorders>
              <w:top w:val="single" w:sz="4" w:space="0" w:color="auto"/>
              <w:left w:val="single" w:sz="4" w:space="0" w:color="auto"/>
              <w:bottom w:val="single" w:sz="4" w:space="0" w:color="auto"/>
              <w:right w:val="single" w:sz="4" w:space="0" w:color="auto"/>
            </w:tcBorders>
            <w:vAlign w:val="center"/>
          </w:tcPr>
          <w:p w14:paraId="119D178D" w14:textId="7B619B5A" w:rsidR="003A5FBC" w:rsidRPr="00D41FF2" w:rsidRDefault="008A13CE" w:rsidP="002F034D">
            <w:pPr>
              <w:rPr>
                <w:rFonts w:cstheme="minorHAnsi"/>
                <w:b/>
                <w:bCs/>
              </w:rPr>
            </w:pPr>
            <w:r w:rsidRPr="00D41FF2">
              <w:rPr>
                <w:rFonts w:cstheme="minorHAnsi"/>
                <w:b/>
                <w:bCs/>
              </w:rPr>
              <w:t>x</w:t>
            </w:r>
          </w:p>
        </w:tc>
        <w:tc>
          <w:tcPr>
            <w:tcW w:w="1276" w:type="dxa"/>
            <w:tcBorders>
              <w:top w:val="single" w:sz="4" w:space="0" w:color="auto"/>
              <w:left w:val="single" w:sz="4" w:space="0" w:color="auto"/>
              <w:bottom w:val="single" w:sz="4" w:space="0" w:color="auto"/>
              <w:right w:val="single" w:sz="4" w:space="0" w:color="auto"/>
            </w:tcBorders>
          </w:tcPr>
          <w:p w14:paraId="52ABB3C5" w14:textId="6A91BBDC" w:rsidR="003A5FBC" w:rsidRPr="00D41FF2" w:rsidRDefault="008A13CE" w:rsidP="002F034D">
            <w:pPr>
              <w:rPr>
                <w:rFonts w:cstheme="minorHAnsi"/>
              </w:rPr>
            </w:pPr>
            <w:r w:rsidRPr="00D41FF2">
              <w:rPr>
                <w:rFonts w:cstheme="minorHAnsi"/>
              </w:rPr>
              <w:t>x</w:t>
            </w:r>
          </w:p>
        </w:tc>
      </w:tr>
    </w:tbl>
    <w:p w14:paraId="254880E3" w14:textId="404CA305" w:rsidR="00D378A3" w:rsidRPr="00D41FF2" w:rsidRDefault="00A016DD" w:rsidP="00AE1AC9">
      <w:pPr>
        <w:spacing w:line="288" w:lineRule="auto"/>
        <w:jc w:val="center"/>
        <w:rPr>
          <w:rFonts w:cstheme="minorHAnsi"/>
          <w:i/>
          <w:iCs/>
          <w:sz w:val="20"/>
          <w:szCs w:val="20"/>
        </w:rPr>
      </w:pPr>
      <w:r w:rsidRPr="00D41FF2">
        <w:rPr>
          <w:rFonts w:cstheme="minorHAnsi"/>
          <w:b/>
          <w:bCs/>
          <w:i/>
          <w:iCs/>
          <w:sz w:val="20"/>
          <w:szCs w:val="20"/>
        </w:rPr>
        <w:t xml:space="preserve">Tabella </w:t>
      </w:r>
      <w:r w:rsidR="00AE1AC9" w:rsidRPr="00D41FF2">
        <w:rPr>
          <w:rFonts w:cstheme="minorHAnsi"/>
          <w:b/>
          <w:bCs/>
          <w:i/>
          <w:iCs/>
          <w:sz w:val="20"/>
          <w:szCs w:val="20"/>
        </w:rPr>
        <w:t>25</w:t>
      </w:r>
      <w:r w:rsidRPr="00D41FF2">
        <w:rPr>
          <w:rFonts w:cstheme="minorHAnsi"/>
          <w:b/>
          <w:bCs/>
          <w:i/>
          <w:iCs/>
          <w:sz w:val="20"/>
          <w:szCs w:val="20"/>
        </w:rPr>
        <w:t xml:space="preserve"> </w:t>
      </w:r>
      <w:r w:rsidR="00880E9C" w:rsidRPr="00D41FF2">
        <w:rPr>
          <w:rFonts w:cstheme="minorHAnsi"/>
          <w:b/>
          <w:bCs/>
          <w:i/>
          <w:iCs/>
          <w:sz w:val="20"/>
          <w:szCs w:val="20"/>
        </w:rPr>
        <w:t>–</w:t>
      </w:r>
      <w:r w:rsidRPr="00D41FF2">
        <w:rPr>
          <w:rFonts w:cstheme="minorHAnsi"/>
          <w:b/>
          <w:bCs/>
          <w:i/>
          <w:iCs/>
          <w:sz w:val="20"/>
          <w:szCs w:val="20"/>
        </w:rPr>
        <w:t xml:space="preserve"> </w:t>
      </w:r>
      <w:r w:rsidR="00880E9C" w:rsidRPr="00D41FF2">
        <w:rPr>
          <w:rFonts w:cstheme="minorHAnsi"/>
          <w:i/>
          <w:iCs/>
          <w:sz w:val="20"/>
          <w:szCs w:val="20"/>
        </w:rPr>
        <w:t>emissioni diffuse – caratteristiche del gas o del liquido a contatto con la/le fonti di emissione</w:t>
      </w:r>
      <w:r w:rsidR="00F8607D" w:rsidRPr="00D41FF2">
        <w:rPr>
          <w:rFonts w:cstheme="minorHAnsi"/>
          <w:i/>
          <w:iCs/>
          <w:sz w:val="20"/>
          <w:szCs w:val="20"/>
        </w:rPr>
        <w:t xml:space="preserve"> (BAT 2 </w:t>
      </w:r>
      <w:r w:rsidR="003A5FBC" w:rsidRPr="00D41FF2">
        <w:rPr>
          <w:rFonts w:cstheme="minorHAnsi"/>
          <w:i/>
          <w:iCs/>
          <w:sz w:val="20"/>
          <w:szCs w:val="20"/>
        </w:rPr>
        <w:t>iii</w:t>
      </w:r>
      <w:r w:rsidR="004E55DF" w:rsidRPr="00D41FF2">
        <w:rPr>
          <w:rFonts w:cstheme="minorHAnsi"/>
          <w:i/>
          <w:iCs/>
          <w:sz w:val="20"/>
          <w:szCs w:val="20"/>
        </w:rPr>
        <w:t>)</w:t>
      </w:r>
    </w:p>
    <w:p w14:paraId="3C65C92C" w14:textId="77777777" w:rsidR="00D378A3" w:rsidRPr="00D41FF2" w:rsidRDefault="00D378A3" w:rsidP="003060F1">
      <w:pPr>
        <w:jc w:val="both"/>
        <w:rPr>
          <w:rFonts w:cstheme="minorHAnsi"/>
          <w:i/>
          <w:iCs/>
        </w:rPr>
      </w:pPr>
    </w:p>
    <w:p w14:paraId="62F81644" w14:textId="62B8BEE9" w:rsidR="00BA6B1D" w:rsidRPr="00D41FF2" w:rsidRDefault="00C61137" w:rsidP="003060F1">
      <w:pPr>
        <w:jc w:val="both"/>
        <w:rPr>
          <w:rFonts w:cstheme="minorHAnsi"/>
          <w:b/>
          <w:bCs/>
        </w:rPr>
      </w:pPr>
      <w:r w:rsidRPr="00D41FF2">
        <w:rPr>
          <w:rFonts w:cstheme="minorHAnsi"/>
          <w:b/>
          <w:bCs/>
        </w:rPr>
        <w:t xml:space="preserve">OTNOC (BAT 3 </w:t>
      </w:r>
      <w:r w:rsidR="00FD0728" w:rsidRPr="00D41FF2">
        <w:rPr>
          <w:rFonts w:cstheme="minorHAnsi"/>
          <w:b/>
          <w:bCs/>
        </w:rPr>
        <w:t xml:space="preserve">BREF </w:t>
      </w:r>
      <w:r w:rsidRPr="00D41FF2">
        <w:rPr>
          <w:rFonts w:cstheme="minorHAnsi"/>
          <w:b/>
          <w:bCs/>
        </w:rPr>
        <w:t>WGC)</w:t>
      </w:r>
    </w:p>
    <w:p w14:paraId="40CA4D54" w14:textId="72A24B27" w:rsidR="00BA6B1D" w:rsidRPr="00D41FF2" w:rsidRDefault="005C77C8"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Se prescritto il piano di gestione delle OTNOC</w:t>
      </w:r>
      <w:r w:rsidR="00A14C59" w:rsidRPr="00D41FF2">
        <w:rPr>
          <w:rFonts w:eastAsia="Times New Roman" w:cstheme="minorHAnsi"/>
          <w:color w:val="007BB8"/>
          <w:szCs w:val="24"/>
          <w:lang w:eastAsia="it-IT"/>
        </w:rPr>
        <w:t xml:space="preserve"> di cui alla BAT 1 xxii, lo stesso dovrà essere conforme alla BAT 3 e in particolare dovranno essere monito</w:t>
      </w:r>
      <w:r w:rsidR="00C869F2" w:rsidRPr="00D41FF2">
        <w:rPr>
          <w:rFonts w:eastAsia="Times New Roman" w:cstheme="minorHAnsi"/>
          <w:color w:val="007BB8"/>
          <w:szCs w:val="24"/>
          <w:lang w:eastAsia="it-IT"/>
        </w:rPr>
        <w:t xml:space="preserve">rate, come stima e ove </w:t>
      </w:r>
      <w:r w:rsidR="008A13CE" w:rsidRPr="00D41FF2">
        <w:rPr>
          <w:rFonts w:eastAsia="Times New Roman" w:cstheme="minorHAnsi"/>
          <w:color w:val="007BB8"/>
          <w:szCs w:val="24"/>
          <w:lang w:eastAsia="it-IT"/>
        </w:rPr>
        <w:t>possibile</w:t>
      </w:r>
      <w:r w:rsidR="00C869F2" w:rsidRPr="00D41FF2">
        <w:rPr>
          <w:rFonts w:eastAsia="Times New Roman" w:cstheme="minorHAnsi"/>
          <w:color w:val="007BB8"/>
          <w:szCs w:val="24"/>
          <w:lang w:eastAsia="it-IT"/>
        </w:rPr>
        <w:t xml:space="preserve"> misura</w:t>
      </w:r>
      <w:r w:rsidR="009A7B8B" w:rsidRPr="00D41FF2">
        <w:rPr>
          <w:rFonts w:eastAsia="Times New Roman" w:cstheme="minorHAnsi"/>
          <w:color w:val="007BB8"/>
          <w:szCs w:val="24"/>
          <w:lang w:eastAsia="it-IT"/>
        </w:rPr>
        <w:t xml:space="preserve">te, le emissioni e le circostanze presenti durante le OTNOC. Tutti gli eventi e la stima/misura </w:t>
      </w:r>
      <w:r w:rsidR="008A13CE" w:rsidRPr="00D41FF2">
        <w:rPr>
          <w:rFonts w:eastAsia="Times New Roman" w:cstheme="minorHAnsi"/>
          <w:color w:val="007BB8"/>
          <w:szCs w:val="24"/>
          <w:lang w:eastAsia="it-IT"/>
        </w:rPr>
        <w:t>dovranno essere registrati</w:t>
      </w:r>
      <w:r w:rsidR="009A7B8B" w:rsidRPr="00D41FF2">
        <w:rPr>
          <w:rFonts w:eastAsia="Times New Roman" w:cstheme="minorHAnsi"/>
          <w:color w:val="007BB8"/>
          <w:szCs w:val="24"/>
          <w:lang w:eastAsia="it-IT"/>
        </w:rPr>
        <w:t xml:space="preserve"> su registro informatizzato.</w:t>
      </w:r>
    </w:p>
    <w:p w14:paraId="6DCD0CD7" w14:textId="77777777" w:rsidR="00486478" w:rsidRPr="00D41FF2" w:rsidRDefault="00486478" w:rsidP="003060F1">
      <w:pPr>
        <w:jc w:val="both"/>
        <w:rPr>
          <w:rFonts w:cstheme="minorHAnsi"/>
          <w:i/>
          <w:iCs/>
        </w:rPr>
      </w:pPr>
    </w:p>
    <w:p w14:paraId="368638F2" w14:textId="77777777" w:rsidR="00B30E3B" w:rsidRPr="00D41FF2" w:rsidRDefault="00B30E3B" w:rsidP="00B30E3B">
      <w:pPr>
        <w:rPr>
          <w:rFonts w:cstheme="minorHAnsi"/>
          <w:b/>
        </w:rPr>
      </w:pPr>
      <w:r w:rsidRPr="00D41FF2">
        <w:rPr>
          <w:rFonts w:cstheme="minorHAnsi"/>
          <w:b/>
        </w:rPr>
        <w:t>3.1.4 – Emissioni odorigene</w:t>
      </w:r>
    </w:p>
    <w:p w14:paraId="3BEB115A" w14:textId="2D904D75" w:rsidR="001100F1" w:rsidRPr="00D41FF2" w:rsidRDefault="00930D6D"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Nei casi in cui </w:t>
      </w:r>
      <w:r w:rsidR="009E404C" w:rsidRPr="00D41FF2">
        <w:rPr>
          <w:rFonts w:eastAsia="Times New Roman" w:cstheme="minorHAnsi"/>
          <w:color w:val="007BB8"/>
          <w:szCs w:val="24"/>
          <w:lang w:eastAsia="it-IT"/>
        </w:rPr>
        <w:t xml:space="preserve">gli </w:t>
      </w:r>
      <w:r w:rsidR="00F31C21" w:rsidRPr="00D41FF2">
        <w:rPr>
          <w:rFonts w:eastAsia="Times New Roman" w:cstheme="minorHAnsi"/>
          <w:color w:val="007BB8"/>
          <w:szCs w:val="24"/>
          <w:lang w:eastAsia="it-IT"/>
        </w:rPr>
        <w:t>inconvenienti provocati dagli odori siano probabili o comprovati (BAT 6 CWW)</w:t>
      </w:r>
      <w:r w:rsidR="00937CC2" w:rsidRPr="00D41FF2">
        <w:rPr>
          <w:rFonts w:eastAsia="Times New Roman" w:cstheme="minorHAnsi"/>
          <w:color w:val="007BB8"/>
          <w:szCs w:val="24"/>
          <w:lang w:eastAsia="it-IT"/>
        </w:rPr>
        <w:t xml:space="preserve"> </w:t>
      </w:r>
      <w:r w:rsidR="001100F1" w:rsidRPr="00D41FF2">
        <w:rPr>
          <w:rFonts w:eastAsia="Times New Roman" w:cstheme="minorHAnsi"/>
          <w:color w:val="007BB8"/>
          <w:szCs w:val="24"/>
          <w:lang w:eastAsia="it-IT"/>
        </w:rPr>
        <w:t>dovrà essere monitorata periodicamente l’emissione di odori provenienti dalle sorgenti permanenti in conformità alla norma EN 13725.</w:t>
      </w:r>
    </w:p>
    <w:p w14:paraId="6F350552" w14:textId="2C5EBF3B" w:rsidR="00930D6D" w:rsidRPr="00D41FF2" w:rsidRDefault="00495935"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S</w:t>
      </w:r>
      <w:r w:rsidR="00930D6D" w:rsidRPr="00D41FF2">
        <w:rPr>
          <w:rFonts w:eastAsia="Times New Roman" w:cstheme="minorHAnsi"/>
          <w:color w:val="007BB8"/>
          <w:szCs w:val="24"/>
          <w:lang w:eastAsia="it-IT"/>
        </w:rPr>
        <w:t xml:space="preserve">i </w:t>
      </w:r>
      <w:r w:rsidRPr="00D41FF2">
        <w:rPr>
          <w:rFonts w:eastAsia="Times New Roman" w:cstheme="minorHAnsi"/>
          <w:color w:val="007BB8"/>
          <w:szCs w:val="24"/>
          <w:lang w:eastAsia="it-IT"/>
        </w:rPr>
        <w:t xml:space="preserve">ricorda inoltre che sono in vigore </w:t>
      </w:r>
      <w:r w:rsidR="00440609" w:rsidRPr="00D41FF2">
        <w:rPr>
          <w:rFonts w:eastAsia="Times New Roman" w:cstheme="minorHAnsi"/>
          <w:color w:val="007BB8"/>
          <w:szCs w:val="24"/>
          <w:lang w:eastAsia="it-IT"/>
        </w:rPr>
        <w:t xml:space="preserve">il DM 309/2023, </w:t>
      </w:r>
      <w:r w:rsidR="00930D6D" w:rsidRPr="00D41FF2">
        <w:rPr>
          <w:rFonts w:eastAsia="Times New Roman" w:cstheme="minorHAnsi"/>
          <w:color w:val="007BB8"/>
          <w:szCs w:val="24"/>
          <w:lang w:eastAsia="it-IT"/>
        </w:rPr>
        <w:t>la LG SNPA 2018 "Metodologie per la valutazione delle emissioni odorigene - documento di sintesi" (Delibera n. 38/2018) e la dgr 3018/2012</w:t>
      </w:r>
      <w:r w:rsidRPr="00D41FF2">
        <w:rPr>
          <w:rFonts w:eastAsia="Times New Roman" w:cstheme="minorHAnsi"/>
          <w:color w:val="007BB8"/>
          <w:szCs w:val="24"/>
          <w:lang w:eastAsia="it-IT"/>
        </w:rPr>
        <w:t>.</w:t>
      </w:r>
    </w:p>
    <w:p w14:paraId="1120E88E" w14:textId="77777777" w:rsidR="00B30E3B" w:rsidRPr="00D41FF2" w:rsidRDefault="00B30E3B" w:rsidP="003060F1">
      <w:pPr>
        <w:jc w:val="both"/>
        <w:rPr>
          <w:rFonts w:cstheme="minorHAnsi"/>
          <w:i/>
          <w:iCs/>
        </w:rPr>
      </w:pPr>
    </w:p>
    <w:p w14:paraId="5DC867F1" w14:textId="5861A3D5" w:rsidR="00100AD5" w:rsidRPr="00D41FF2" w:rsidRDefault="00100AD5" w:rsidP="00100AD5">
      <w:pPr>
        <w:numPr>
          <w:ilvl w:val="1"/>
          <w:numId w:val="4"/>
        </w:numPr>
        <w:spacing w:after="0" w:line="288" w:lineRule="auto"/>
        <w:jc w:val="both"/>
        <w:rPr>
          <w:rFonts w:cstheme="minorHAnsi"/>
          <w:b/>
          <w:bCs/>
        </w:rPr>
      </w:pPr>
      <w:r w:rsidRPr="00D41FF2">
        <w:rPr>
          <w:rFonts w:cstheme="minorHAnsi"/>
          <w:b/>
          <w:bCs/>
        </w:rPr>
        <w:t>Acqua</w:t>
      </w:r>
    </w:p>
    <w:p w14:paraId="6C488049" w14:textId="0DD0338D" w:rsidR="00100AD5" w:rsidRPr="00D41FF2" w:rsidRDefault="00100AD5"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Compilare la seguente tabella in cui, per ciascuno scarico, in corrispondenza dei parametri elencati, si specifichi la frequenza del monitoraggio ed il metodo utilizzato</w:t>
      </w:r>
      <w:r w:rsidR="009D4F52" w:rsidRPr="00D41FF2">
        <w:rPr>
          <w:rFonts w:eastAsia="Times New Roman" w:cstheme="minorHAnsi"/>
          <w:color w:val="007BB8"/>
          <w:szCs w:val="24"/>
          <w:lang w:eastAsia="it-IT"/>
        </w:rPr>
        <w:t>.</w:t>
      </w:r>
    </w:p>
    <w:p w14:paraId="07A8ABD8" w14:textId="53863934" w:rsidR="00100AD5" w:rsidRPr="00D41FF2" w:rsidRDefault="001F6BF3"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Si ricorda che per assicurare il campionamento dello scarico in qualsiasi momento da parte dell’</w:t>
      </w:r>
      <w:r w:rsidR="00583DD3" w:rsidRPr="00D41FF2">
        <w:rPr>
          <w:rFonts w:eastAsia="Times New Roman" w:cstheme="minorHAnsi"/>
          <w:color w:val="007BB8"/>
          <w:szCs w:val="24"/>
          <w:lang w:eastAsia="it-IT"/>
        </w:rPr>
        <w:t>AC o dell’AG,</w:t>
      </w:r>
      <w:r w:rsidRPr="00D41FF2">
        <w:rPr>
          <w:rFonts w:eastAsia="Times New Roman" w:cstheme="minorHAnsi"/>
          <w:color w:val="007BB8"/>
          <w:szCs w:val="24"/>
          <w:lang w:eastAsia="it-IT"/>
        </w:rPr>
        <w:t xml:space="preserve"> l’ora di avvio del campionamento dovrà essere indicata </w:t>
      </w:r>
      <w:r w:rsidR="00583DD3" w:rsidRPr="00D41FF2">
        <w:rPr>
          <w:rFonts w:eastAsia="Times New Roman" w:cstheme="minorHAnsi"/>
          <w:color w:val="007BB8"/>
          <w:szCs w:val="24"/>
          <w:lang w:eastAsia="it-IT"/>
        </w:rPr>
        <w:t xml:space="preserve">nell’AIA e </w:t>
      </w:r>
      <w:r w:rsidRPr="00D41FF2">
        <w:rPr>
          <w:rFonts w:eastAsia="Times New Roman" w:cstheme="minorHAnsi"/>
          <w:color w:val="007BB8"/>
          <w:szCs w:val="24"/>
          <w:lang w:eastAsia="it-IT"/>
        </w:rPr>
        <w:t xml:space="preserve">dal Gestore nel “Piano di campionamento acque” e/o nel “Manuale di Gestione dei sistemi in continuo – acque” </w:t>
      </w:r>
      <w:r w:rsidR="00583DD3" w:rsidRPr="00D41FF2">
        <w:rPr>
          <w:rFonts w:eastAsia="Times New Roman" w:cstheme="minorHAnsi"/>
          <w:color w:val="007BB8"/>
          <w:szCs w:val="24"/>
          <w:lang w:eastAsia="it-IT"/>
        </w:rPr>
        <w:t>relativi al BREF CWW e disponibili sul sito di ARPA Lombardia</w:t>
      </w:r>
      <w:r w:rsidR="001B0273" w:rsidRPr="00D41FF2">
        <w:rPr>
          <w:rFonts w:eastAsia="Times New Roman" w:cstheme="minorHAnsi"/>
          <w:color w:val="007BB8"/>
          <w:szCs w:val="24"/>
          <w:lang w:eastAsia="it-IT"/>
        </w:rPr>
        <w:t>.</w:t>
      </w:r>
    </w:p>
    <w:tbl>
      <w:tblPr>
        <w:tblW w:w="906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830"/>
        <w:gridCol w:w="1134"/>
        <w:gridCol w:w="1554"/>
        <w:gridCol w:w="3549"/>
      </w:tblGrid>
      <w:tr w:rsidR="00583DD3" w:rsidRPr="00D41FF2" w14:paraId="54776A9B" w14:textId="77777777" w:rsidTr="00880795">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13AEBF1E" w14:textId="77777777" w:rsidR="002B2DA4" w:rsidRPr="00D41FF2" w:rsidRDefault="002B2DA4" w:rsidP="00880795">
            <w:pPr>
              <w:spacing w:after="0" w:line="240" w:lineRule="auto"/>
              <w:rPr>
                <w:rFonts w:cstheme="minorHAnsi"/>
                <w:b/>
                <w:bCs/>
              </w:rPr>
            </w:pPr>
            <w:r w:rsidRPr="00D41FF2">
              <w:rPr>
                <w:rFonts w:cstheme="minorHAnsi"/>
                <w:b/>
                <w:bCs/>
              </w:rPr>
              <w:t>Parametro</w:t>
            </w:r>
          </w:p>
        </w:tc>
        <w:tc>
          <w:tcPr>
            <w:tcW w:w="1134" w:type="dxa"/>
            <w:tcBorders>
              <w:top w:val="single" w:sz="4" w:space="0" w:color="auto"/>
              <w:left w:val="single" w:sz="4" w:space="0" w:color="auto"/>
              <w:bottom w:val="single" w:sz="4" w:space="0" w:color="auto"/>
              <w:right w:val="single" w:sz="4" w:space="0" w:color="auto"/>
            </w:tcBorders>
            <w:vAlign w:val="center"/>
          </w:tcPr>
          <w:p w14:paraId="31E696E0" w14:textId="6A621609" w:rsidR="002B2DA4" w:rsidRPr="00D41FF2" w:rsidRDefault="00916BC9" w:rsidP="00880795">
            <w:pPr>
              <w:spacing w:after="0" w:line="240" w:lineRule="auto"/>
              <w:rPr>
                <w:rFonts w:cstheme="minorHAnsi"/>
                <w:b/>
                <w:bCs/>
              </w:rPr>
            </w:pPr>
            <w:r w:rsidRPr="00D41FF2">
              <w:rPr>
                <w:rFonts w:cstheme="minorHAnsi"/>
                <w:b/>
                <w:bCs/>
              </w:rPr>
              <w:t>P</w:t>
            </w:r>
            <w:r w:rsidR="002B2DA4" w:rsidRPr="00D41FF2">
              <w:rPr>
                <w:rFonts w:cstheme="minorHAnsi"/>
                <w:b/>
                <w:bCs/>
              </w:rPr>
              <w:t>unto</w:t>
            </w:r>
            <w:r w:rsidRPr="00D41FF2">
              <w:rPr>
                <w:rFonts w:cstheme="minorHAnsi"/>
                <w:b/>
                <w:bCs/>
              </w:rPr>
              <w:t xml:space="preserve"> chiave</w:t>
            </w:r>
            <w:r w:rsidR="002B2DA4" w:rsidRPr="00D41FF2">
              <w:rPr>
                <w:rStyle w:val="Rimandonotaapidipagina"/>
                <w:rFonts w:cstheme="minorHAnsi"/>
                <w:b/>
                <w:bCs/>
              </w:rPr>
              <w:footnoteReference w:id="6"/>
            </w:r>
          </w:p>
        </w:tc>
        <w:tc>
          <w:tcPr>
            <w:tcW w:w="1554" w:type="dxa"/>
            <w:tcBorders>
              <w:top w:val="single" w:sz="4" w:space="0" w:color="auto"/>
              <w:left w:val="single" w:sz="4" w:space="0" w:color="auto"/>
              <w:bottom w:val="single" w:sz="4" w:space="0" w:color="auto"/>
              <w:right w:val="single" w:sz="4" w:space="0" w:color="auto"/>
            </w:tcBorders>
          </w:tcPr>
          <w:p w14:paraId="7636D2F5" w14:textId="77777777" w:rsidR="002B2DA4" w:rsidRPr="00D41FF2" w:rsidRDefault="002B2DA4" w:rsidP="00880795">
            <w:pPr>
              <w:spacing w:after="0" w:line="240" w:lineRule="auto"/>
              <w:rPr>
                <w:rFonts w:cstheme="minorHAnsi"/>
                <w:b/>
                <w:bCs/>
              </w:rPr>
            </w:pPr>
            <w:r w:rsidRPr="00D41FF2">
              <w:rPr>
                <w:rFonts w:cstheme="minorHAnsi"/>
                <w:b/>
                <w:bCs/>
              </w:rPr>
              <w:t>Frequenza monitoraggio</w:t>
            </w:r>
          </w:p>
        </w:tc>
        <w:tc>
          <w:tcPr>
            <w:tcW w:w="3549" w:type="dxa"/>
            <w:tcBorders>
              <w:top w:val="single" w:sz="4" w:space="0" w:color="auto"/>
              <w:left w:val="single" w:sz="4" w:space="0" w:color="auto"/>
              <w:bottom w:val="single" w:sz="4" w:space="0" w:color="auto"/>
              <w:right w:val="single" w:sz="4" w:space="0" w:color="auto"/>
            </w:tcBorders>
            <w:vAlign w:val="center"/>
          </w:tcPr>
          <w:p w14:paraId="3047FB10" w14:textId="77777777" w:rsidR="002B2DA4" w:rsidRPr="00D41FF2" w:rsidRDefault="002B2DA4" w:rsidP="00880795">
            <w:pPr>
              <w:spacing w:after="0" w:line="240" w:lineRule="auto"/>
              <w:rPr>
                <w:rFonts w:cstheme="minorHAnsi"/>
                <w:b/>
                <w:bCs/>
              </w:rPr>
            </w:pPr>
            <w:r w:rsidRPr="00D41FF2">
              <w:rPr>
                <w:rFonts w:cstheme="minorHAnsi"/>
                <w:b/>
                <w:bCs/>
              </w:rPr>
              <w:t>Metodi</w:t>
            </w:r>
          </w:p>
        </w:tc>
      </w:tr>
      <w:tr w:rsidR="00583DD3" w:rsidRPr="00D41FF2" w14:paraId="1C1FECAA" w14:textId="77777777" w:rsidTr="00880795">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04419554" w14:textId="77777777" w:rsidR="002B2DA4" w:rsidRPr="00D41FF2" w:rsidRDefault="002B2DA4" w:rsidP="00880795">
            <w:pPr>
              <w:spacing w:after="0" w:line="240" w:lineRule="auto"/>
              <w:rPr>
                <w:rFonts w:cstheme="minorHAnsi"/>
              </w:rPr>
            </w:pPr>
            <w:r w:rsidRPr="00D41FF2">
              <w:rPr>
                <w:rFonts w:cstheme="minorHAnsi"/>
              </w:rPr>
              <w:t>portata</w:t>
            </w:r>
          </w:p>
        </w:tc>
        <w:tc>
          <w:tcPr>
            <w:tcW w:w="1134" w:type="dxa"/>
            <w:tcBorders>
              <w:top w:val="single" w:sz="4" w:space="0" w:color="auto"/>
              <w:left w:val="single" w:sz="4" w:space="0" w:color="auto"/>
              <w:bottom w:val="single" w:sz="4" w:space="0" w:color="auto"/>
              <w:right w:val="single" w:sz="4" w:space="0" w:color="auto"/>
            </w:tcBorders>
            <w:vAlign w:val="center"/>
          </w:tcPr>
          <w:p w14:paraId="630A62E6" w14:textId="57F306B3" w:rsidR="002B2DA4" w:rsidRPr="00D41FF2" w:rsidRDefault="00454B12" w:rsidP="00454B12">
            <w:pPr>
              <w:spacing w:after="0" w:line="240" w:lineRule="auto"/>
              <w:jc w:val="center"/>
              <w:rPr>
                <w:rFonts w:cstheme="minorHAnsi"/>
                <w:b/>
                <w:bCs/>
              </w:rPr>
            </w:pPr>
            <w:r w:rsidRPr="00D41FF2">
              <w:rPr>
                <w:rFonts w:cstheme="minorHAnsi"/>
                <w:b/>
                <w:bCs/>
              </w:rPr>
              <w:t>X</w:t>
            </w:r>
          </w:p>
        </w:tc>
        <w:tc>
          <w:tcPr>
            <w:tcW w:w="1554" w:type="dxa"/>
            <w:tcBorders>
              <w:top w:val="single" w:sz="4" w:space="0" w:color="auto"/>
              <w:left w:val="single" w:sz="4" w:space="0" w:color="auto"/>
              <w:bottom w:val="single" w:sz="4" w:space="0" w:color="auto"/>
              <w:right w:val="single" w:sz="4" w:space="0" w:color="auto"/>
            </w:tcBorders>
          </w:tcPr>
          <w:p w14:paraId="2080F1EA" w14:textId="77777777" w:rsidR="002B2DA4" w:rsidRPr="00D41FF2" w:rsidRDefault="002B2DA4" w:rsidP="00880795">
            <w:pPr>
              <w:spacing w:after="0" w:line="240" w:lineRule="auto"/>
              <w:rPr>
                <w:rFonts w:cstheme="minorHAnsi"/>
              </w:rPr>
            </w:pPr>
            <w:r w:rsidRPr="00D41FF2">
              <w:rPr>
                <w:rFonts w:cstheme="minorHAnsi"/>
              </w:rPr>
              <w:t>Continuo</w:t>
            </w:r>
          </w:p>
        </w:tc>
        <w:tc>
          <w:tcPr>
            <w:tcW w:w="3549" w:type="dxa"/>
            <w:tcBorders>
              <w:top w:val="single" w:sz="4" w:space="0" w:color="auto"/>
              <w:left w:val="single" w:sz="4" w:space="0" w:color="auto"/>
              <w:bottom w:val="single" w:sz="4" w:space="0" w:color="auto"/>
              <w:right w:val="single" w:sz="4" w:space="0" w:color="auto"/>
            </w:tcBorders>
            <w:vAlign w:val="center"/>
          </w:tcPr>
          <w:p w14:paraId="0DCD681E" w14:textId="77777777" w:rsidR="002B2DA4" w:rsidRPr="00D41FF2" w:rsidRDefault="002B2DA4" w:rsidP="00880795">
            <w:pPr>
              <w:spacing w:after="0" w:line="240" w:lineRule="auto"/>
              <w:rPr>
                <w:lang w:val="en-GB"/>
              </w:rPr>
            </w:pPr>
          </w:p>
        </w:tc>
      </w:tr>
      <w:tr w:rsidR="00583DD3" w:rsidRPr="00D41FF2" w14:paraId="2EFB6C01" w14:textId="77777777" w:rsidTr="00880795">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0FC6FE37" w14:textId="77777777" w:rsidR="002B2DA4" w:rsidRPr="00D41FF2" w:rsidRDefault="002B2DA4" w:rsidP="00880795">
            <w:pPr>
              <w:spacing w:after="0" w:line="240" w:lineRule="auto"/>
              <w:rPr>
                <w:rFonts w:cstheme="minorHAnsi"/>
              </w:rPr>
            </w:pPr>
            <w:r w:rsidRPr="00D41FF2">
              <w:rPr>
                <w:rFonts w:cstheme="minorHAnsi"/>
              </w:rPr>
              <w:t>pH</w:t>
            </w:r>
          </w:p>
        </w:tc>
        <w:tc>
          <w:tcPr>
            <w:tcW w:w="1134" w:type="dxa"/>
            <w:tcBorders>
              <w:top w:val="single" w:sz="4" w:space="0" w:color="auto"/>
              <w:left w:val="single" w:sz="4" w:space="0" w:color="auto"/>
              <w:bottom w:val="single" w:sz="4" w:space="0" w:color="auto"/>
              <w:right w:val="single" w:sz="4" w:space="0" w:color="auto"/>
            </w:tcBorders>
            <w:vAlign w:val="center"/>
          </w:tcPr>
          <w:p w14:paraId="60135041" w14:textId="0980A01B" w:rsidR="002B2DA4" w:rsidRPr="00D41FF2" w:rsidRDefault="00454B12" w:rsidP="00454B12">
            <w:pPr>
              <w:spacing w:after="0" w:line="240" w:lineRule="auto"/>
              <w:jc w:val="center"/>
              <w:rPr>
                <w:rFonts w:cstheme="minorHAnsi"/>
                <w:b/>
                <w:bCs/>
              </w:rPr>
            </w:pPr>
            <w:r w:rsidRPr="00D41FF2">
              <w:rPr>
                <w:rFonts w:cstheme="minorHAnsi"/>
                <w:b/>
                <w:bCs/>
              </w:rPr>
              <w:t>X</w:t>
            </w:r>
          </w:p>
        </w:tc>
        <w:tc>
          <w:tcPr>
            <w:tcW w:w="1554" w:type="dxa"/>
            <w:tcBorders>
              <w:top w:val="single" w:sz="4" w:space="0" w:color="auto"/>
              <w:left w:val="single" w:sz="4" w:space="0" w:color="auto"/>
              <w:bottom w:val="single" w:sz="4" w:space="0" w:color="auto"/>
              <w:right w:val="single" w:sz="4" w:space="0" w:color="auto"/>
            </w:tcBorders>
          </w:tcPr>
          <w:p w14:paraId="5FFACA5E" w14:textId="77777777" w:rsidR="002B2DA4" w:rsidRPr="00D41FF2" w:rsidRDefault="002B2DA4" w:rsidP="00880795">
            <w:pPr>
              <w:spacing w:after="0" w:line="240" w:lineRule="auto"/>
              <w:rPr>
                <w:rFonts w:cstheme="minorHAnsi"/>
              </w:rPr>
            </w:pPr>
            <w:r w:rsidRPr="00D41FF2">
              <w:rPr>
                <w:rFonts w:cstheme="minorHAnsi"/>
              </w:rPr>
              <w:t>Continuo</w:t>
            </w:r>
          </w:p>
        </w:tc>
        <w:tc>
          <w:tcPr>
            <w:tcW w:w="3549" w:type="dxa"/>
            <w:tcBorders>
              <w:top w:val="single" w:sz="4" w:space="0" w:color="auto"/>
              <w:left w:val="single" w:sz="4" w:space="0" w:color="auto"/>
              <w:bottom w:val="single" w:sz="4" w:space="0" w:color="auto"/>
              <w:right w:val="single" w:sz="4" w:space="0" w:color="auto"/>
            </w:tcBorders>
            <w:vAlign w:val="center"/>
          </w:tcPr>
          <w:p w14:paraId="3332628C" w14:textId="77777777" w:rsidR="002B2DA4" w:rsidRPr="00D41FF2" w:rsidRDefault="002B2DA4" w:rsidP="00880795">
            <w:pPr>
              <w:spacing w:after="0" w:line="240" w:lineRule="auto"/>
              <w:rPr>
                <w:rFonts w:cstheme="minorHAnsi"/>
                <w:b/>
                <w:bCs/>
              </w:rPr>
            </w:pPr>
          </w:p>
        </w:tc>
      </w:tr>
      <w:tr w:rsidR="00583DD3" w:rsidRPr="00D41FF2" w14:paraId="71FEC5D9" w14:textId="77777777" w:rsidTr="00880795">
        <w:trPr>
          <w:cantSplit/>
        </w:trPr>
        <w:tc>
          <w:tcPr>
            <w:tcW w:w="2830" w:type="dxa"/>
            <w:tcBorders>
              <w:top w:val="single" w:sz="4" w:space="0" w:color="auto"/>
              <w:left w:val="single" w:sz="4" w:space="0" w:color="auto"/>
              <w:bottom w:val="single" w:sz="4" w:space="0" w:color="auto"/>
              <w:right w:val="single" w:sz="4" w:space="0" w:color="auto"/>
            </w:tcBorders>
            <w:vAlign w:val="center"/>
          </w:tcPr>
          <w:p w14:paraId="7E6B1F5A" w14:textId="0A15E558" w:rsidR="002B2DA4" w:rsidRPr="00D41FF2" w:rsidRDefault="002B2DA4" w:rsidP="00880795">
            <w:pPr>
              <w:spacing w:after="0" w:line="240" w:lineRule="auto"/>
              <w:rPr>
                <w:rFonts w:cstheme="minorHAnsi"/>
              </w:rPr>
            </w:pPr>
            <w:r w:rsidRPr="00D41FF2">
              <w:rPr>
                <w:rFonts w:cstheme="minorHAnsi"/>
              </w:rPr>
              <w:t>T</w:t>
            </w:r>
            <w:r w:rsidR="009C6C83" w:rsidRPr="00D41FF2">
              <w:rPr>
                <w:rFonts w:cstheme="minorHAnsi"/>
              </w:rPr>
              <w:t>°C</w:t>
            </w:r>
          </w:p>
        </w:tc>
        <w:tc>
          <w:tcPr>
            <w:tcW w:w="1134" w:type="dxa"/>
            <w:tcBorders>
              <w:top w:val="single" w:sz="4" w:space="0" w:color="auto"/>
              <w:left w:val="single" w:sz="4" w:space="0" w:color="auto"/>
              <w:bottom w:val="single" w:sz="4" w:space="0" w:color="auto"/>
              <w:right w:val="single" w:sz="4" w:space="0" w:color="auto"/>
            </w:tcBorders>
            <w:vAlign w:val="center"/>
          </w:tcPr>
          <w:p w14:paraId="6E9EBA5A" w14:textId="23B14DC4" w:rsidR="002B2DA4" w:rsidRPr="00D41FF2" w:rsidRDefault="00454B12" w:rsidP="00454B12">
            <w:pPr>
              <w:spacing w:after="0" w:line="240" w:lineRule="auto"/>
              <w:jc w:val="center"/>
              <w:rPr>
                <w:rFonts w:cstheme="minorHAnsi"/>
                <w:b/>
                <w:bCs/>
              </w:rPr>
            </w:pPr>
            <w:r w:rsidRPr="00D41FF2">
              <w:rPr>
                <w:rFonts w:cstheme="minorHAnsi"/>
                <w:b/>
                <w:bCs/>
              </w:rPr>
              <w:t>X</w:t>
            </w:r>
          </w:p>
        </w:tc>
        <w:tc>
          <w:tcPr>
            <w:tcW w:w="1554" w:type="dxa"/>
            <w:tcBorders>
              <w:top w:val="single" w:sz="4" w:space="0" w:color="auto"/>
              <w:left w:val="single" w:sz="4" w:space="0" w:color="auto"/>
              <w:bottom w:val="single" w:sz="4" w:space="0" w:color="auto"/>
              <w:right w:val="single" w:sz="4" w:space="0" w:color="auto"/>
            </w:tcBorders>
          </w:tcPr>
          <w:p w14:paraId="5A5FF5DF" w14:textId="77777777" w:rsidR="002B2DA4" w:rsidRPr="00D41FF2" w:rsidRDefault="002B2DA4" w:rsidP="00880795">
            <w:pPr>
              <w:spacing w:after="0" w:line="240" w:lineRule="auto"/>
              <w:rPr>
                <w:rFonts w:cstheme="minorHAnsi"/>
              </w:rPr>
            </w:pPr>
            <w:r w:rsidRPr="00D41FF2">
              <w:rPr>
                <w:rFonts w:cstheme="minorHAnsi"/>
              </w:rPr>
              <w:t>Continuo</w:t>
            </w:r>
          </w:p>
        </w:tc>
        <w:tc>
          <w:tcPr>
            <w:tcW w:w="3549" w:type="dxa"/>
            <w:tcBorders>
              <w:top w:val="single" w:sz="4" w:space="0" w:color="auto"/>
              <w:left w:val="single" w:sz="4" w:space="0" w:color="auto"/>
              <w:bottom w:val="single" w:sz="4" w:space="0" w:color="auto"/>
              <w:right w:val="single" w:sz="4" w:space="0" w:color="auto"/>
            </w:tcBorders>
            <w:vAlign w:val="center"/>
          </w:tcPr>
          <w:p w14:paraId="2E684A7F" w14:textId="77777777" w:rsidR="002B2DA4" w:rsidRPr="00D41FF2" w:rsidRDefault="002B2DA4" w:rsidP="00880795">
            <w:pPr>
              <w:spacing w:after="0" w:line="240" w:lineRule="auto"/>
              <w:rPr>
                <w:rFonts w:cstheme="minorHAnsi"/>
                <w:lang w:val="en-GB"/>
              </w:rPr>
            </w:pPr>
          </w:p>
        </w:tc>
      </w:tr>
    </w:tbl>
    <w:p w14:paraId="79327BC7" w14:textId="46520487" w:rsidR="002B2DA4" w:rsidRPr="00D41FF2" w:rsidRDefault="002B2DA4" w:rsidP="00AE1AC9">
      <w:pPr>
        <w:spacing w:line="288" w:lineRule="auto"/>
        <w:jc w:val="center"/>
        <w:rPr>
          <w:rFonts w:cstheme="minorHAnsi"/>
          <w:i/>
          <w:iCs/>
          <w:sz w:val="20"/>
          <w:szCs w:val="20"/>
        </w:rPr>
      </w:pPr>
      <w:r w:rsidRPr="00D41FF2">
        <w:rPr>
          <w:rFonts w:cstheme="minorHAnsi"/>
          <w:b/>
          <w:bCs/>
          <w:i/>
          <w:iCs/>
          <w:sz w:val="20"/>
          <w:szCs w:val="20"/>
        </w:rPr>
        <w:t xml:space="preserve">Tabella </w:t>
      </w:r>
      <w:r w:rsidR="00AE1AC9" w:rsidRPr="00D41FF2">
        <w:rPr>
          <w:rFonts w:cstheme="minorHAnsi"/>
          <w:b/>
          <w:bCs/>
          <w:i/>
          <w:iCs/>
          <w:sz w:val="20"/>
          <w:szCs w:val="20"/>
        </w:rPr>
        <w:t>26</w:t>
      </w:r>
      <w:r w:rsidRPr="00D41FF2">
        <w:rPr>
          <w:rFonts w:cstheme="minorHAnsi"/>
          <w:b/>
          <w:bCs/>
          <w:i/>
          <w:iCs/>
          <w:sz w:val="20"/>
          <w:szCs w:val="20"/>
        </w:rPr>
        <w:t xml:space="preserve"> – </w:t>
      </w:r>
      <w:r w:rsidR="008E0524" w:rsidRPr="00D41FF2">
        <w:rPr>
          <w:rFonts w:cstheme="minorHAnsi"/>
          <w:i/>
          <w:iCs/>
          <w:sz w:val="20"/>
          <w:szCs w:val="20"/>
        </w:rPr>
        <w:t>principali parametri di processo</w:t>
      </w:r>
      <w:r w:rsidRPr="00D41FF2">
        <w:rPr>
          <w:rFonts w:cstheme="minorHAnsi"/>
          <w:i/>
          <w:iCs/>
          <w:sz w:val="20"/>
          <w:szCs w:val="20"/>
        </w:rPr>
        <w:t xml:space="preserve"> (BAT 3</w:t>
      </w:r>
      <w:r w:rsidR="008E0524" w:rsidRPr="00D41FF2">
        <w:rPr>
          <w:rFonts w:cstheme="minorHAnsi"/>
          <w:i/>
          <w:iCs/>
          <w:sz w:val="20"/>
          <w:szCs w:val="20"/>
        </w:rPr>
        <w:t xml:space="preserve"> CWW</w:t>
      </w:r>
      <w:r w:rsidRPr="00D41FF2">
        <w:rPr>
          <w:rFonts w:cstheme="minorHAnsi"/>
          <w:i/>
          <w:iCs/>
          <w:sz w:val="20"/>
          <w:szCs w:val="20"/>
        </w:rPr>
        <w:t>)</w:t>
      </w:r>
    </w:p>
    <w:p w14:paraId="32E0576B" w14:textId="77777777" w:rsidR="002B2DA4" w:rsidRPr="00D41FF2" w:rsidRDefault="002B2DA4" w:rsidP="00100AD5">
      <w:pPr>
        <w:pStyle w:val="Corpodeltesto3"/>
        <w:rPr>
          <w:rFonts w:asciiTheme="minorHAnsi" w:hAnsiTheme="minorHAnsi" w:cstheme="minorHAnsi"/>
          <w:color w:val="auto"/>
          <w:szCs w:val="22"/>
        </w:rPr>
      </w:pPr>
    </w:p>
    <w:p w14:paraId="353632F8" w14:textId="498207D0" w:rsidR="002B2DA4" w:rsidRPr="00D41FF2" w:rsidRDefault="0024542A"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lastRenderedPageBreak/>
        <w:t xml:space="preserve">Qualora non venga indicato nel quadro prescrittivo un valore limite </w:t>
      </w:r>
      <w:r w:rsidR="007D0D39" w:rsidRPr="00D41FF2">
        <w:rPr>
          <w:rFonts w:eastAsia="Times New Roman" w:cstheme="minorHAnsi"/>
          <w:color w:val="007BB8"/>
          <w:szCs w:val="24"/>
          <w:lang w:eastAsia="it-IT"/>
        </w:rPr>
        <w:t>(nei casi previsti dalla tabella 1</w:t>
      </w:r>
      <w:r w:rsidR="000874D1" w:rsidRPr="00D41FF2">
        <w:rPr>
          <w:rFonts w:eastAsia="Times New Roman" w:cstheme="minorHAnsi"/>
          <w:color w:val="007BB8"/>
          <w:szCs w:val="24"/>
          <w:lang w:eastAsia="it-IT"/>
        </w:rPr>
        <w:t>, 2 e 3</w:t>
      </w:r>
      <w:r w:rsidR="007D0D39" w:rsidRPr="00D41FF2">
        <w:rPr>
          <w:rFonts w:eastAsia="Times New Roman" w:cstheme="minorHAnsi"/>
          <w:color w:val="007BB8"/>
          <w:szCs w:val="24"/>
          <w:lang w:eastAsia="it-IT"/>
        </w:rPr>
        <w:t xml:space="preserve"> BA</w:t>
      </w:r>
      <w:r w:rsidR="000874D1" w:rsidRPr="00D41FF2">
        <w:rPr>
          <w:rFonts w:eastAsia="Times New Roman" w:cstheme="minorHAnsi"/>
          <w:color w:val="007BB8"/>
          <w:szCs w:val="24"/>
          <w:lang w:eastAsia="it-IT"/>
        </w:rPr>
        <w:t>T</w:t>
      </w:r>
      <w:r w:rsidR="007D0D39" w:rsidRPr="00D41FF2">
        <w:rPr>
          <w:rFonts w:eastAsia="Times New Roman" w:cstheme="minorHAnsi"/>
          <w:color w:val="007BB8"/>
          <w:szCs w:val="24"/>
          <w:lang w:eastAsia="it-IT"/>
        </w:rPr>
        <w:t xml:space="preserve"> 12 CWW)</w:t>
      </w:r>
      <w:r w:rsidR="000874D1" w:rsidRPr="00D41FF2">
        <w:rPr>
          <w:rFonts w:eastAsia="Times New Roman" w:cstheme="minorHAnsi"/>
          <w:color w:val="007BB8"/>
          <w:szCs w:val="24"/>
          <w:lang w:eastAsia="it-IT"/>
        </w:rPr>
        <w:t>, si consiglia comunque di richiedere i</w:t>
      </w:r>
      <w:r w:rsidRPr="00D41FF2">
        <w:rPr>
          <w:rFonts w:eastAsia="Times New Roman" w:cstheme="minorHAnsi"/>
          <w:color w:val="007BB8"/>
          <w:szCs w:val="24"/>
          <w:lang w:eastAsia="it-IT"/>
        </w:rPr>
        <w:t xml:space="preserve">l monitoraggio delle emissioni in acqua </w:t>
      </w:r>
      <w:r w:rsidR="000874D1" w:rsidRPr="00D41FF2">
        <w:rPr>
          <w:rFonts w:eastAsia="Times New Roman" w:cstheme="minorHAnsi"/>
          <w:color w:val="007BB8"/>
          <w:szCs w:val="24"/>
          <w:lang w:eastAsia="it-IT"/>
        </w:rPr>
        <w:t>a</w:t>
      </w:r>
      <w:r w:rsidR="008C3363" w:rsidRPr="00D41FF2">
        <w:rPr>
          <w:rFonts w:eastAsia="Times New Roman" w:cstheme="minorHAnsi"/>
          <w:color w:val="007BB8"/>
          <w:szCs w:val="24"/>
          <w:lang w:eastAsia="it-IT"/>
        </w:rPr>
        <w:t>lmeno per le emissioni dirette in un corpo idrico recettore</w:t>
      </w:r>
      <w:r w:rsidR="00DD1A2C" w:rsidRPr="00D41FF2">
        <w:rPr>
          <w:rFonts w:eastAsia="Times New Roman" w:cstheme="minorHAnsi"/>
          <w:color w:val="007BB8"/>
          <w:szCs w:val="24"/>
          <w:lang w:eastAsia="it-IT"/>
        </w:rPr>
        <w:t>.</w:t>
      </w:r>
    </w:p>
    <w:p w14:paraId="7F5C517A" w14:textId="31E633E7" w:rsidR="002B2DA4" w:rsidRPr="00D41FF2" w:rsidRDefault="009C55E6" w:rsidP="00100AD5">
      <w:pPr>
        <w:pStyle w:val="Corpodeltesto3"/>
        <w:rPr>
          <w:rFonts w:asciiTheme="minorHAnsi" w:hAnsiTheme="minorHAnsi" w:cstheme="minorHAnsi"/>
          <w:color w:val="0070C0"/>
          <w:szCs w:val="22"/>
        </w:rPr>
      </w:pPr>
      <w:r w:rsidRPr="00D41FF2">
        <w:rPr>
          <w:rFonts w:asciiTheme="minorHAnsi" w:hAnsiTheme="minorHAnsi" w:cstheme="minorHAnsi"/>
          <w:color w:val="0070C0"/>
          <w:szCs w:val="22"/>
        </w:rPr>
        <w:t xml:space="preserve">I parametri di seguito indicati verranno monitorati se </w:t>
      </w:r>
      <w:r w:rsidR="0039314F" w:rsidRPr="00D41FF2">
        <w:rPr>
          <w:rFonts w:asciiTheme="minorHAnsi" w:hAnsiTheme="minorHAnsi" w:cstheme="minorHAnsi"/>
          <w:color w:val="0070C0"/>
          <w:szCs w:val="22"/>
        </w:rPr>
        <w:t>ritenuti pertinenti ne</w:t>
      </w:r>
      <w:r w:rsidRPr="00D41FF2">
        <w:rPr>
          <w:rFonts w:asciiTheme="minorHAnsi" w:hAnsiTheme="minorHAnsi" w:cstheme="minorHAnsi"/>
          <w:color w:val="0070C0"/>
          <w:szCs w:val="22"/>
        </w:rPr>
        <w:t>ll'inventario dei flussi di acque reflue (BAT 2</w:t>
      </w:r>
      <w:r w:rsidR="0039314F" w:rsidRPr="00D41FF2">
        <w:rPr>
          <w:rFonts w:asciiTheme="minorHAnsi" w:hAnsiTheme="minorHAnsi" w:cstheme="minorHAnsi"/>
          <w:color w:val="0070C0"/>
          <w:szCs w:val="22"/>
        </w:rPr>
        <w:t xml:space="preserve"> CWW</w:t>
      </w:r>
      <w:r w:rsidRPr="00D41FF2">
        <w:rPr>
          <w:rFonts w:asciiTheme="minorHAnsi" w:hAnsiTheme="minorHAnsi" w:cstheme="minorHAnsi"/>
          <w:color w:val="0070C0"/>
          <w:szCs w:val="22"/>
        </w:rPr>
        <w:t>)</w:t>
      </w:r>
      <w:r w:rsidR="0039314F" w:rsidRPr="00D41FF2">
        <w:rPr>
          <w:rFonts w:asciiTheme="minorHAnsi" w:hAnsiTheme="minorHAnsi" w:cstheme="minorHAnsi"/>
          <w:color w:val="0070C0"/>
          <w:szCs w:val="22"/>
        </w:rPr>
        <w:t>.</w:t>
      </w:r>
    </w:p>
    <w:tbl>
      <w:tblPr>
        <w:tblW w:w="94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567"/>
        <w:gridCol w:w="567"/>
        <w:gridCol w:w="425"/>
        <w:gridCol w:w="1843"/>
        <w:gridCol w:w="2693"/>
        <w:gridCol w:w="1560"/>
      </w:tblGrid>
      <w:tr w:rsidR="006A6D92" w:rsidRPr="00D41FF2" w14:paraId="09B2B1BE" w14:textId="6056D3E9" w:rsidTr="005D0F33">
        <w:trPr>
          <w:cantSplit/>
          <w:tblHeader/>
        </w:trPr>
        <w:tc>
          <w:tcPr>
            <w:tcW w:w="1838" w:type="dxa"/>
            <w:tcBorders>
              <w:top w:val="single" w:sz="4" w:space="0" w:color="auto"/>
              <w:left w:val="single" w:sz="4" w:space="0" w:color="auto"/>
              <w:bottom w:val="single" w:sz="4" w:space="0" w:color="auto"/>
              <w:right w:val="single" w:sz="4" w:space="0" w:color="auto"/>
            </w:tcBorders>
            <w:vAlign w:val="center"/>
          </w:tcPr>
          <w:p w14:paraId="3F7927F0" w14:textId="77777777" w:rsidR="006A6D92" w:rsidRPr="00D41FF2" w:rsidRDefault="006A6D92" w:rsidP="004F584D">
            <w:pPr>
              <w:spacing w:after="0" w:line="240" w:lineRule="auto"/>
              <w:rPr>
                <w:rFonts w:cstheme="minorHAnsi"/>
                <w:b/>
                <w:bCs/>
              </w:rPr>
            </w:pPr>
            <w:r w:rsidRPr="00D41FF2">
              <w:rPr>
                <w:rFonts w:cstheme="minorHAnsi"/>
                <w:b/>
                <w:bCs/>
              </w:rPr>
              <w:t>Parametro</w:t>
            </w:r>
          </w:p>
        </w:tc>
        <w:tc>
          <w:tcPr>
            <w:tcW w:w="567" w:type="dxa"/>
            <w:tcBorders>
              <w:top w:val="single" w:sz="4" w:space="0" w:color="auto"/>
              <w:left w:val="single" w:sz="4" w:space="0" w:color="auto"/>
              <w:bottom w:val="single" w:sz="4" w:space="0" w:color="auto"/>
              <w:right w:val="single" w:sz="4" w:space="0" w:color="auto"/>
            </w:tcBorders>
            <w:vAlign w:val="center"/>
          </w:tcPr>
          <w:p w14:paraId="25FDE866" w14:textId="413837BE" w:rsidR="006A6D92" w:rsidRPr="00D41FF2" w:rsidRDefault="006A6D92" w:rsidP="004F584D">
            <w:pPr>
              <w:spacing w:after="0" w:line="240" w:lineRule="auto"/>
              <w:rPr>
                <w:rFonts w:cstheme="minorHAnsi"/>
                <w:b/>
                <w:bCs/>
              </w:rPr>
            </w:pPr>
            <w:r w:rsidRPr="00D41FF2">
              <w:rPr>
                <w:rFonts w:cstheme="minorHAnsi"/>
                <w:b/>
                <w:bCs/>
              </w:rPr>
              <w:t>S</w:t>
            </w:r>
            <w:r w:rsidRPr="00D41FF2">
              <w:rPr>
                <w:rStyle w:val="Rimandonotaapidipagina"/>
                <w:rFonts w:cstheme="minorHAnsi"/>
                <w:b/>
                <w:bCs/>
              </w:rPr>
              <w:footnoteReference w:id="7"/>
            </w:r>
          </w:p>
        </w:tc>
        <w:tc>
          <w:tcPr>
            <w:tcW w:w="567" w:type="dxa"/>
            <w:tcBorders>
              <w:top w:val="single" w:sz="4" w:space="0" w:color="auto"/>
              <w:left w:val="single" w:sz="4" w:space="0" w:color="auto"/>
              <w:bottom w:val="single" w:sz="4" w:space="0" w:color="auto"/>
              <w:right w:val="single" w:sz="4" w:space="0" w:color="auto"/>
            </w:tcBorders>
            <w:vAlign w:val="center"/>
          </w:tcPr>
          <w:p w14:paraId="18C94C1A" w14:textId="3DCF3ED9" w:rsidR="006A6D92" w:rsidRPr="00D41FF2" w:rsidRDefault="006A6D92" w:rsidP="004F584D">
            <w:pPr>
              <w:spacing w:after="0" w:line="240" w:lineRule="auto"/>
              <w:rPr>
                <w:rFonts w:cstheme="minorHAnsi"/>
                <w:b/>
                <w:bCs/>
              </w:rPr>
            </w:pPr>
            <w:r w:rsidRPr="00D41FF2">
              <w:rPr>
                <w:rFonts w:cstheme="minorHAnsi"/>
                <w:b/>
                <w:bCs/>
              </w:rPr>
              <w:t>S</w:t>
            </w:r>
          </w:p>
        </w:tc>
        <w:tc>
          <w:tcPr>
            <w:tcW w:w="425" w:type="dxa"/>
            <w:tcBorders>
              <w:top w:val="single" w:sz="4" w:space="0" w:color="auto"/>
              <w:left w:val="single" w:sz="4" w:space="0" w:color="auto"/>
              <w:bottom w:val="single" w:sz="4" w:space="0" w:color="auto"/>
              <w:right w:val="single" w:sz="4" w:space="0" w:color="auto"/>
            </w:tcBorders>
            <w:vAlign w:val="center"/>
          </w:tcPr>
          <w:p w14:paraId="7D793A03" w14:textId="7EBAA72F" w:rsidR="006A6D92" w:rsidRPr="00D41FF2" w:rsidRDefault="006A6D92" w:rsidP="004F584D">
            <w:pPr>
              <w:spacing w:after="0" w:line="240" w:lineRule="auto"/>
              <w:rPr>
                <w:rFonts w:cstheme="minorHAnsi"/>
                <w:b/>
                <w:bCs/>
              </w:rPr>
            </w:pPr>
            <w:r w:rsidRPr="00D41FF2">
              <w:rPr>
                <w:rFonts w:cstheme="minorHAnsi"/>
                <w:b/>
                <w:bCs/>
              </w:rPr>
              <w:t>S</w:t>
            </w:r>
          </w:p>
        </w:tc>
        <w:tc>
          <w:tcPr>
            <w:tcW w:w="1843" w:type="dxa"/>
            <w:tcBorders>
              <w:top w:val="single" w:sz="4" w:space="0" w:color="auto"/>
              <w:left w:val="single" w:sz="4" w:space="0" w:color="auto"/>
              <w:bottom w:val="single" w:sz="4" w:space="0" w:color="auto"/>
              <w:right w:val="single" w:sz="4" w:space="0" w:color="auto"/>
            </w:tcBorders>
            <w:vAlign w:val="center"/>
          </w:tcPr>
          <w:p w14:paraId="2EB38A9D" w14:textId="5E9757AB" w:rsidR="006A6D92" w:rsidRPr="00D41FF2" w:rsidRDefault="006A6D92" w:rsidP="004F584D">
            <w:pPr>
              <w:spacing w:after="0" w:line="240" w:lineRule="auto"/>
              <w:rPr>
                <w:rFonts w:cstheme="minorHAnsi"/>
                <w:b/>
                <w:bCs/>
              </w:rPr>
            </w:pPr>
            <w:r w:rsidRPr="00D41FF2">
              <w:rPr>
                <w:rFonts w:cstheme="minorHAnsi"/>
                <w:b/>
                <w:bCs/>
              </w:rPr>
              <w:t>Frequenza monitoraggio</w:t>
            </w:r>
            <w:r w:rsidRPr="00D41FF2">
              <w:rPr>
                <w:rStyle w:val="Rimandonotaapidipagina"/>
                <w:rFonts w:cstheme="minorHAnsi"/>
                <w:b/>
                <w:bCs/>
              </w:rPr>
              <w:footnoteReference w:id="8"/>
            </w:r>
          </w:p>
        </w:tc>
        <w:tc>
          <w:tcPr>
            <w:tcW w:w="2693" w:type="dxa"/>
            <w:tcBorders>
              <w:top w:val="single" w:sz="4" w:space="0" w:color="auto"/>
              <w:left w:val="single" w:sz="4" w:space="0" w:color="auto"/>
              <w:bottom w:val="single" w:sz="4" w:space="0" w:color="auto"/>
              <w:right w:val="single" w:sz="4" w:space="0" w:color="auto"/>
            </w:tcBorders>
            <w:vAlign w:val="center"/>
          </w:tcPr>
          <w:p w14:paraId="38D976E3" w14:textId="6487D2EA" w:rsidR="006A6D92" w:rsidRPr="00D41FF2" w:rsidRDefault="006A6D92" w:rsidP="004F584D">
            <w:pPr>
              <w:spacing w:after="0" w:line="240" w:lineRule="auto"/>
              <w:rPr>
                <w:rFonts w:cstheme="minorHAnsi"/>
                <w:b/>
                <w:bCs/>
              </w:rPr>
            </w:pPr>
            <w:r w:rsidRPr="00D41FF2">
              <w:rPr>
                <w:rFonts w:cstheme="minorHAnsi"/>
                <w:b/>
                <w:bCs/>
              </w:rPr>
              <w:t>Metodi</w:t>
            </w:r>
          </w:p>
        </w:tc>
        <w:tc>
          <w:tcPr>
            <w:tcW w:w="1560" w:type="dxa"/>
            <w:tcBorders>
              <w:top w:val="single" w:sz="4" w:space="0" w:color="auto"/>
              <w:left w:val="single" w:sz="4" w:space="0" w:color="auto"/>
              <w:bottom w:val="single" w:sz="4" w:space="0" w:color="auto"/>
              <w:right w:val="single" w:sz="4" w:space="0" w:color="auto"/>
            </w:tcBorders>
            <w:vAlign w:val="center"/>
          </w:tcPr>
          <w:p w14:paraId="7E298D70" w14:textId="630A7076" w:rsidR="006A6D92" w:rsidRPr="00D41FF2" w:rsidRDefault="006A6D92" w:rsidP="004F584D">
            <w:pPr>
              <w:spacing w:after="0" w:line="240" w:lineRule="auto"/>
              <w:rPr>
                <w:rFonts w:cstheme="minorHAnsi"/>
                <w:b/>
                <w:bCs/>
              </w:rPr>
            </w:pPr>
            <w:r w:rsidRPr="00D41FF2">
              <w:rPr>
                <w:rFonts w:cstheme="minorHAnsi"/>
                <w:b/>
                <w:bCs/>
              </w:rPr>
              <w:t>Principio di misura (SME/ automatico/ discontinuo)</w:t>
            </w:r>
          </w:p>
        </w:tc>
      </w:tr>
      <w:tr w:rsidR="006A6D92" w:rsidRPr="00D41FF2" w14:paraId="1B1373A6" w14:textId="3FB4CC80" w:rsidTr="005D0F33">
        <w:trPr>
          <w:cantSplit/>
        </w:trPr>
        <w:tc>
          <w:tcPr>
            <w:tcW w:w="1838" w:type="dxa"/>
            <w:tcBorders>
              <w:top w:val="single" w:sz="4" w:space="0" w:color="auto"/>
              <w:left w:val="single" w:sz="4" w:space="0" w:color="auto"/>
              <w:bottom w:val="single" w:sz="4" w:space="0" w:color="auto"/>
              <w:right w:val="single" w:sz="4" w:space="0" w:color="auto"/>
            </w:tcBorders>
            <w:vAlign w:val="center"/>
          </w:tcPr>
          <w:p w14:paraId="2759803F" w14:textId="7A379520" w:rsidR="006A6D92" w:rsidRPr="00D41FF2" w:rsidRDefault="006A6D92" w:rsidP="00B137C4">
            <w:pPr>
              <w:spacing w:after="0" w:line="240" w:lineRule="auto"/>
              <w:rPr>
                <w:rFonts w:cstheme="minorHAnsi"/>
              </w:rPr>
            </w:pPr>
            <w:r w:rsidRPr="00D41FF2">
              <w:rPr>
                <w:rFonts w:cstheme="minorHAnsi"/>
              </w:rPr>
              <w:t>TOC</w:t>
            </w:r>
          </w:p>
        </w:tc>
        <w:tc>
          <w:tcPr>
            <w:tcW w:w="567" w:type="dxa"/>
            <w:tcBorders>
              <w:top w:val="single" w:sz="4" w:space="0" w:color="auto"/>
              <w:left w:val="single" w:sz="4" w:space="0" w:color="auto"/>
              <w:bottom w:val="single" w:sz="4" w:space="0" w:color="auto"/>
              <w:right w:val="single" w:sz="4" w:space="0" w:color="auto"/>
            </w:tcBorders>
            <w:vAlign w:val="center"/>
          </w:tcPr>
          <w:p w14:paraId="2F99A989" w14:textId="77777777" w:rsidR="006A6D92" w:rsidRPr="00D41FF2" w:rsidRDefault="006A6D92" w:rsidP="00B137C4">
            <w:pPr>
              <w:spacing w:after="0" w:line="240" w:lineRule="auto"/>
              <w:rPr>
                <w:rFonts w:cstheme="minorHAnsi"/>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3509AC89" w14:textId="77777777" w:rsidR="006A6D92" w:rsidRPr="00D41FF2" w:rsidRDefault="006A6D92" w:rsidP="00B137C4">
            <w:pPr>
              <w:spacing w:after="0" w:line="240" w:lineRule="auto"/>
              <w:rPr>
                <w:rFonts w:cstheme="minorHAnsi"/>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4F2CCD59" w14:textId="77777777" w:rsidR="006A6D92" w:rsidRPr="00D41FF2" w:rsidRDefault="006A6D92" w:rsidP="00B137C4">
            <w:pPr>
              <w:spacing w:after="0" w:line="240" w:lineRule="auto"/>
              <w:rPr>
                <w:rFonts w:cstheme="minorHAns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04CEB769" w14:textId="38A17962" w:rsidR="006A6D92" w:rsidRPr="00D41FF2" w:rsidRDefault="006A6D92" w:rsidP="00B137C4">
            <w:pPr>
              <w:spacing w:after="0" w:line="240" w:lineRule="auto"/>
              <w:rPr>
                <w:rFonts w:cstheme="minorHAnsi"/>
              </w:rPr>
            </w:pPr>
            <w:r w:rsidRPr="00D41FF2">
              <w:rPr>
                <w:rFonts w:cstheme="minorHAnsi"/>
              </w:rPr>
              <w:t>Media giornaliera</w:t>
            </w:r>
          </w:p>
        </w:tc>
        <w:tc>
          <w:tcPr>
            <w:tcW w:w="2693" w:type="dxa"/>
            <w:tcBorders>
              <w:top w:val="single" w:sz="4" w:space="0" w:color="auto"/>
              <w:left w:val="single" w:sz="4" w:space="0" w:color="auto"/>
              <w:bottom w:val="single" w:sz="4" w:space="0" w:color="auto"/>
              <w:right w:val="single" w:sz="4" w:space="0" w:color="auto"/>
            </w:tcBorders>
            <w:vAlign w:val="center"/>
          </w:tcPr>
          <w:p w14:paraId="095EF617" w14:textId="11C05B0B" w:rsidR="006A6D92" w:rsidRPr="00D41FF2" w:rsidRDefault="006A6D92" w:rsidP="0000716A">
            <w:pPr>
              <w:spacing w:after="0" w:line="240" w:lineRule="auto"/>
              <w:rPr>
                <w:rFonts w:cstheme="minorHAnsi"/>
              </w:rPr>
            </w:pPr>
            <w:r w:rsidRPr="00D41FF2">
              <w:rPr>
                <w:rFonts w:cstheme="minorHAnsi"/>
              </w:rPr>
              <w:t xml:space="preserve">EN1484 </w:t>
            </w:r>
            <w:r w:rsidRPr="00D41FF2">
              <w:rPr>
                <w:rFonts w:cstheme="minorHAnsi"/>
                <w:bCs/>
              </w:rPr>
              <w:t>o un metodo equivalente sino alla eventuale predisposizione di indirizzi specifici</w:t>
            </w:r>
          </w:p>
        </w:tc>
        <w:tc>
          <w:tcPr>
            <w:tcW w:w="1560" w:type="dxa"/>
            <w:tcBorders>
              <w:top w:val="single" w:sz="4" w:space="0" w:color="auto"/>
              <w:left w:val="single" w:sz="4" w:space="0" w:color="auto"/>
              <w:bottom w:val="single" w:sz="4" w:space="0" w:color="auto"/>
              <w:right w:val="single" w:sz="4" w:space="0" w:color="auto"/>
            </w:tcBorders>
          </w:tcPr>
          <w:p w14:paraId="4BF40168" w14:textId="77777777" w:rsidR="006A6D92" w:rsidRPr="00D41FF2" w:rsidRDefault="006A6D92" w:rsidP="00B137C4">
            <w:pPr>
              <w:spacing w:after="0" w:line="240" w:lineRule="auto"/>
              <w:rPr>
                <w:rFonts w:cstheme="minorHAnsi"/>
              </w:rPr>
            </w:pPr>
          </w:p>
        </w:tc>
      </w:tr>
      <w:tr w:rsidR="006A6D92" w:rsidRPr="00D41FF2" w14:paraId="182DA297" w14:textId="6ABC2C6E" w:rsidTr="005D0F33">
        <w:trPr>
          <w:cantSplit/>
        </w:trPr>
        <w:tc>
          <w:tcPr>
            <w:tcW w:w="1838" w:type="dxa"/>
            <w:tcBorders>
              <w:top w:val="single" w:sz="4" w:space="0" w:color="auto"/>
              <w:left w:val="single" w:sz="4" w:space="0" w:color="auto"/>
              <w:bottom w:val="single" w:sz="4" w:space="0" w:color="auto"/>
              <w:right w:val="single" w:sz="4" w:space="0" w:color="auto"/>
            </w:tcBorders>
            <w:vAlign w:val="center"/>
          </w:tcPr>
          <w:p w14:paraId="4346B867" w14:textId="4221D4F8" w:rsidR="006A6D92" w:rsidRPr="00D41FF2" w:rsidRDefault="006A6D92" w:rsidP="00B137C4">
            <w:pPr>
              <w:spacing w:after="0" w:line="240" w:lineRule="auto"/>
              <w:rPr>
                <w:rFonts w:cstheme="minorHAnsi"/>
              </w:rPr>
            </w:pPr>
            <w:r w:rsidRPr="00D41FF2">
              <w:rPr>
                <w:rFonts w:cstheme="minorHAnsi"/>
              </w:rPr>
              <w:t>COD</w:t>
            </w:r>
            <w:r w:rsidRPr="00D41FF2">
              <w:rPr>
                <w:rStyle w:val="Rimandonotaapidipagina"/>
                <w:rFonts w:cstheme="minorHAnsi"/>
              </w:rPr>
              <w:footnoteReference w:id="9"/>
            </w:r>
          </w:p>
        </w:tc>
        <w:tc>
          <w:tcPr>
            <w:tcW w:w="567" w:type="dxa"/>
            <w:tcBorders>
              <w:top w:val="single" w:sz="4" w:space="0" w:color="auto"/>
              <w:left w:val="single" w:sz="4" w:space="0" w:color="auto"/>
              <w:bottom w:val="single" w:sz="4" w:space="0" w:color="auto"/>
              <w:right w:val="single" w:sz="4" w:space="0" w:color="auto"/>
            </w:tcBorders>
            <w:vAlign w:val="center"/>
          </w:tcPr>
          <w:p w14:paraId="0B1D25AE" w14:textId="77777777" w:rsidR="006A6D92" w:rsidRPr="00D41FF2" w:rsidRDefault="006A6D92" w:rsidP="00B137C4">
            <w:pPr>
              <w:spacing w:after="0" w:line="240" w:lineRule="auto"/>
              <w:rPr>
                <w:rFonts w:cstheme="minorHAnsi"/>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783B4B04" w14:textId="77777777" w:rsidR="006A6D92" w:rsidRPr="00D41FF2" w:rsidRDefault="006A6D92" w:rsidP="00B137C4">
            <w:pPr>
              <w:spacing w:after="0" w:line="240" w:lineRule="auto"/>
              <w:rPr>
                <w:rFonts w:cstheme="minorHAnsi"/>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15B9CB3F" w14:textId="77777777" w:rsidR="006A6D92" w:rsidRPr="00D41FF2" w:rsidRDefault="006A6D92" w:rsidP="00B137C4">
            <w:pPr>
              <w:spacing w:after="0" w:line="240" w:lineRule="auto"/>
              <w:rPr>
                <w:rFonts w:cstheme="minorHAns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13B6EDDB" w14:textId="3A8A9F75" w:rsidR="006A6D92" w:rsidRPr="00D41FF2" w:rsidRDefault="006A6D92" w:rsidP="00B137C4">
            <w:pPr>
              <w:spacing w:after="0" w:line="240" w:lineRule="auto"/>
              <w:rPr>
                <w:rFonts w:cstheme="minorHAnsi"/>
              </w:rPr>
            </w:pPr>
            <w:r w:rsidRPr="00D41FF2">
              <w:rPr>
                <w:rFonts w:cstheme="minorHAnsi"/>
              </w:rPr>
              <w:t>Media giornaliera</w:t>
            </w:r>
          </w:p>
        </w:tc>
        <w:tc>
          <w:tcPr>
            <w:tcW w:w="2693" w:type="dxa"/>
            <w:tcBorders>
              <w:top w:val="single" w:sz="4" w:space="0" w:color="auto"/>
              <w:left w:val="single" w:sz="4" w:space="0" w:color="auto"/>
              <w:bottom w:val="single" w:sz="4" w:space="0" w:color="auto"/>
              <w:right w:val="single" w:sz="4" w:space="0" w:color="auto"/>
            </w:tcBorders>
            <w:vAlign w:val="center"/>
          </w:tcPr>
          <w:p w14:paraId="13518002" w14:textId="751ED6A1" w:rsidR="006A6D92" w:rsidRPr="00D41FF2" w:rsidRDefault="006A6D92" w:rsidP="00B137C4">
            <w:pPr>
              <w:spacing w:after="0" w:line="240" w:lineRule="auto"/>
              <w:rPr>
                <w:rFonts w:cstheme="minorHAnsi"/>
              </w:rPr>
            </w:pPr>
            <w:r w:rsidRPr="00D41FF2">
              <w:rPr>
                <w:rFonts w:cstheme="minorHAnsi"/>
              </w:rPr>
              <w:t>Nessuna norma EN disponibile</w:t>
            </w:r>
          </w:p>
          <w:p w14:paraId="0435F876" w14:textId="77777777" w:rsidR="006A6D92" w:rsidRPr="00D41FF2" w:rsidRDefault="006A6D92" w:rsidP="00B137C4">
            <w:pPr>
              <w:spacing w:after="0" w:line="240" w:lineRule="auto"/>
              <w:rPr>
                <w:rFonts w:cstheme="minorHAnsi"/>
              </w:rPr>
            </w:pPr>
            <w:r w:rsidRPr="00D41FF2">
              <w:rPr>
                <w:rFonts w:cstheme="minorHAnsi"/>
              </w:rPr>
              <w:t xml:space="preserve">15705:2002 </w:t>
            </w:r>
          </w:p>
          <w:p w14:paraId="6BCFA659" w14:textId="259A79FB" w:rsidR="006A6D92" w:rsidRPr="00D41FF2" w:rsidRDefault="006A6D92" w:rsidP="00B137C4">
            <w:pPr>
              <w:spacing w:after="0" w:line="240" w:lineRule="auto"/>
              <w:rPr>
                <w:rFonts w:cstheme="minorHAnsi"/>
              </w:rPr>
            </w:pPr>
            <w:r w:rsidRPr="00D41FF2">
              <w:rPr>
                <w:rFonts w:cstheme="minorHAnsi"/>
              </w:rPr>
              <w:t xml:space="preserve">ISO 6060:1989 </w:t>
            </w:r>
            <w:r w:rsidRPr="00D41FF2">
              <w:rPr>
                <w:rFonts w:cstheme="minorHAnsi"/>
                <w:bCs/>
              </w:rPr>
              <w:t>o un metodo equivalente sino alla eventuale predisposizione di indirizzi specifici</w:t>
            </w:r>
          </w:p>
        </w:tc>
        <w:tc>
          <w:tcPr>
            <w:tcW w:w="1560" w:type="dxa"/>
            <w:tcBorders>
              <w:top w:val="single" w:sz="4" w:space="0" w:color="auto"/>
              <w:left w:val="single" w:sz="4" w:space="0" w:color="auto"/>
              <w:bottom w:val="single" w:sz="4" w:space="0" w:color="auto"/>
              <w:right w:val="single" w:sz="4" w:space="0" w:color="auto"/>
            </w:tcBorders>
          </w:tcPr>
          <w:p w14:paraId="34BD507E" w14:textId="77777777" w:rsidR="006A6D92" w:rsidRPr="00D41FF2" w:rsidRDefault="006A6D92" w:rsidP="00B137C4">
            <w:pPr>
              <w:spacing w:after="0" w:line="240" w:lineRule="auto"/>
              <w:rPr>
                <w:rFonts w:cstheme="minorHAnsi"/>
              </w:rPr>
            </w:pPr>
          </w:p>
        </w:tc>
      </w:tr>
      <w:tr w:rsidR="006A6D92" w:rsidRPr="00D41FF2" w14:paraId="5662A1E4" w14:textId="77777777" w:rsidTr="005D0F33">
        <w:trPr>
          <w:cantSplit/>
        </w:trPr>
        <w:tc>
          <w:tcPr>
            <w:tcW w:w="1838" w:type="dxa"/>
            <w:tcBorders>
              <w:top w:val="single" w:sz="4" w:space="0" w:color="auto"/>
              <w:left w:val="single" w:sz="4" w:space="0" w:color="auto"/>
              <w:bottom w:val="single" w:sz="4" w:space="0" w:color="auto"/>
              <w:right w:val="single" w:sz="4" w:space="0" w:color="auto"/>
            </w:tcBorders>
            <w:vAlign w:val="center"/>
          </w:tcPr>
          <w:p w14:paraId="1490369C" w14:textId="62A7D292" w:rsidR="006A6D92" w:rsidRPr="00D41FF2" w:rsidRDefault="006A6D92" w:rsidP="00A34AF7">
            <w:pPr>
              <w:spacing w:after="0" w:line="240" w:lineRule="auto"/>
              <w:rPr>
                <w:rFonts w:cstheme="minorHAnsi"/>
              </w:rPr>
            </w:pPr>
            <w:r w:rsidRPr="00D41FF2">
              <w:rPr>
                <w:rFonts w:cstheme="minorHAnsi"/>
              </w:rPr>
              <w:t>TSS</w:t>
            </w:r>
          </w:p>
        </w:tc>
        <w:tc>
          <w:tcPr>
            <w:tcW w:w="567" w:type="dxa"/>
            <w:tcBorders>
              <w:top w:val="single" w:sz="4" w:space="0" w:color="auto"/>
              <w:left w:val="single" w:sz="4" w:space="0" w:color="auto"/>
              <w:bottom w:val="single" w:sz="4" w:space="0" w:color="auto"/>
              <w:right w:val="single" w:sz="4" w:space="0" w:color="auto"/>
            </w:tcBorders>
            <w:vAlign w:val="center"/>
          </w:tcPr>
          <w:p w14:paraId="7B8BB691" w14:textId="77777777" w:rsidR="006A6D92" w:rsidRPr="00D41FF2" w:rsidRDefault="006A6D92" w:rsidP="00A34AF7">
            <w:pPr>
              <w:spacing w:after="0" w:line="240" w:lineRule="auto"/>
              <w:rPr>
                <w:rFonts w:cstheme="minorHAnsi"/>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39E7C5D9" w14:textId="77777777" w:rsidR="006A6D92" w:rsidRPr="00D41FF2" w:rsidRDefault="006A6D92" w:rsidP="00A34AF7">
            <w:pPr>
              <w:spacing w:after="0" w:line="240" w:lineRule="auto"/>
              <w:rPr>
                <w:rFonts w:cstheme="minorHAnsi"/>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0B9DE256" w14:textId="77777777" w:rsidR="006A6D92" w:rsidRPr="00D41FF2" w:rsidRDefault="006A6D92" w:rsidP="00A34AF7">
            <w:pPr>
              <w:spacing w:after="0" w:line="240" w:lineRule="auto"/>
              <w:rPr>
                <w:rFonts w:cstheme="minorHAns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4300C22D" w14:textId="5B461B0E" w:rsidR="006A6D92" w:rsidRPr="00D41FF2" w:rsidRDefault="006A6D92" w:rsidP="00A34AF7">
            <w:pPr>
              <w:spacing w:after="0" w:line="240" w:lineRule="auto"/>
              <w:rPr>
                <w:rFonts w:cstheme="minorHAnsi"/>
              </w:rPr>
            </w:pPr>
            <w:r w:rsidRPr="00D41FF2">
              <w:rPr>
                <w:rFonts w:cstheme="minorHAnsi"/>
              </w:rPr>
              <w:t>Media giornaliera</w:t>
            </w:r>
          </w:p>
        </w:tc>
        <w:tc>
          <w:tcPr>
            <w:tcW w:w="2693" w:type="dxa"/>
            <w:tcBorders>
              <w:top w:val="single" w:sz="4" w:space="0" w:color="auto"/>
              <w:left w:val="single" w:sz="4" w:space="0" w:color="auto"/>
              <w:bottom w:val="single" w:sz="4" w:space="0" w:color="auto"/>
              <w:right w:val="single" w:sz="4" w:space="0" w:color="auto"/>
            </w:tcBorders>
            <w:vAlign w:val="center"/>
          </w:tcPr>
          <w:p w14:paraId="0F261663" w14:textId="2B88D722" w:rsidR="006A6D92" w:rsidRPr="00D41FF2" w:rsidRDefault="006A6D92" w:rsidP="00A34AF7">
            <w:pPr>
              <w:spacing w:after="0" w:line="240" w:lineRule="auto"/>
              <w:rPr>
                <w:rFonts w:cstheme="minorHAnsi"/>
              </w:rPr>
            </w:pPr>
            <w:r w:rsidRPr="00D41FF2">
              <w:rPr>
                <w:rFonts w:cstheme="minorHAnsi"/>
              </w:rPr>
              <w:t xml:space="preserve">EN 872 </w:t>
            </w:r>
            <w:r w:rsidRPr="00D41FF2">
              <w:rPr>
                <w:rFonts w:cstheme="minorHAnsi"/>
                <w:bCs/>
              </w:rPr>
              <w:t>o un metodo equivalente sino alla eventuale predisposizione di indirizzi specifici</w:t>
            </w:r>
          </w:p>
        </w:tc>
        <w:tc>
          <w:tcPr>
            <w:tcW w:w="1560" w:type="dxa"/>
            <w:tcBorders>
              <w:top w:val="single" w:sz="4" w:space="0" w:color="auto"/>
              <w:left w:val="single" w:sz="4" w:space="0" w:color="auto"/>
              <w:bottom w:val="single" w:sz="4" w:space="0" w:color="auto"/>
              <w:right w:val="single" w:sz="4" w:space="0" w:color="auto"/>
            </w:tcBorders>
          </w:tcPr>
          <w:p w14:paraId="433585DE" w14:textId="77777777" w:rsidR="006A6D92" w:rsidRPr="00D41FF2" w:rsidRDefault="006A6D92" w:rsidP="00A34AF7">
            <w:pPr>
              <w:spacing w:after="0" w:line="240" w:lineRule="auto"/>
              <w:rPr>
                <w:rFonts w:cstheme="minorHAnsi"/>
              </w:rPr>
            </w:pPr>
          </w:p>
        </w:tc>
      </w:tr>
      <w:tr w:rsidR="006A6D92" w:rsidRPr="00D41FF2" w14:paraId="60638082" w14:textId="6143CDC2" w:rsidTr="005D0F33">
        <w:trPr>
          <w:cantSplit/>
        </w:trPr>
        <w:tc>
          <w:tcPr>
            <w:tcW w:w="1838" w:type="dxa"/>
            <w:tcBorders>
              <w:top w:val="single" w:sz="4" w:space="0" w:color="auto"/>
              <w:left w:val="single" w:sz="4" w:space="0" w:color="auto"/>
              <w:bottom w:val="single" w:sz="4" w:space="0" w:color="auto"/>
              <w:right w:val="single" w:sz="4" w:space="0" w:color="auto"/>
            </w:tcBorders>
            <w:vAlign w:val="center"/>
          </w:tcPr>
          <w:p w14:paraId="278BE15F" w14:textId="2C298C7B" w:rsidR="006A6D92" w:rsidRPr="00D41FF2" w:rsidRDefault="006A6D92" w:rsidP="00A34AF7">
            <w:pPr>
              <w:spacing w:after="0" w:line="240" w:lineRule="auto"/>
              <w:rPr>
                <w:rFonts w:cstheme="minorHAnsi"/>
              </w:rPr>
            </w:pPr>
            <w:r w:rsidRPr="00D41FF2">
              <w:rPr>
                <w:rFonts w:cstheme="minorHAnsi"/>
              </w:rPr>
              <w:t>TN</w:t>
            </w:r>
            <w:bookmarkStart w:id="1" w:name="_Ref199509801"/>
            <w:r w:rsidRPr="00D41FF2">
              <w:rPr>
                <w:rStyle w:val="Rimandonotaapidipagina"/>
                <w:rFonts w:cstheme="minorHAnsi"/>
              </w:rPr>
              <w:footnoteReference w:id="10"/>
            </w:r>
            <w:bookmarkEnd w:id="1"/>
          </w:p>
        </w:tc>
        <w:tc>
          <w:tcPr>
            <w:tcW w:w="567" w:type="dxa"/>
            <w:tcBorders>
              <w:top w:val="single" w:sz="4" w:space="0" w:color="auto"/>
              <w:left w:val="single" w:sz="4" w:space="0" w:color="auto"/>
              <w:bottom w:val="single" w:sz="4" w:space="0" w:color="auto"/>
              <w:right w:val="single" w:sz="4" w:space="0" w:color="auto"/>
            </w:tcBorders>
            <w:vAlign w:val="center"/>
          </w:tcPr>
          <w:p w14:paraId="3C51C664" w14:textId="77777777" w:rsidR="006A6D92" w:rsidRPr="00D41FF2" w:rsidRDefault="006A6D92" w:rsidP="00A34AF7">
            <w:pPr>
              <w:spacing w:after="0" w:line="240" w:lineRule="auto"/>
              <w:rPr>
                <w:rFonts w:cstheme="minorHAnsi"/>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2834ABBE" w14:textId="77777777" w:rsidR="006A6D92" w:rsidRPr="00D41FF2" w:rsidRDefault="006A6D92" w:rsidP="00A34AF7">
            <w:pPr>
              <w:spacing w:after="0" w:line="240" w:lineRule="auto"/>
              <w:rPr>
                <w:rFonts w:cstheme="minorHAnsi"/>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07AD6175" w14:textId="77777777" w:rsidR="006A6D92" w:rsidRPr="00D41FF2" w:rsidRDefault="006A6D92" w:rsidP="00A34AF7">
            <w:pPr>
              <w:spacing w:after="0" w:line="240" w:lineRule="auto"/>
              <w:rPr>
                <w:rFonts w:cstheme="minorHAns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21807948" w14:textId="5129BD93" w:rsidR="006A6D92" w:rsidRPr="00D41FF2" w:rsidRDefault="006A6D92" w:rsidP="00A34AF7">
            <w:pPr>
              <w:spacing w:after="0" w:line="240" w:lineRule="auto"/>
              <w:rPr>
                <w:rFonts w:cstheme="minorHAnsi"/>
              </w:rPr>
            </w:pPr>
            <w:r w:rsidRPr="00D41FF2">
              <w:rPr>
                <w:rFonts w:cstheme="minorHAnsi"/>
              </w:rPr>
              <w:t>Media giornaliera</w:t>
            </w:r>
          </w:p>
        </w:tc>
        <w:tc>
          <w:tcPr>
            <w:tcW w:w="2693" w:type="dxa"/>
            <w:tcBorders>
              <w:top w:val="single" w:sz="4" w:space="0" w:color="auto"/>
              <w:left w:val="single" w:sz="4" w:space="0" w:color="auto"/>
              <w:bottom w:val="single" w:sz="4" w:space="0" w:color="auto"/>
              <w:right w:val="single" w:sz="4" w:space="0" w:color="auto"/>
            </w:tcBorders>
            <w:vAlign w:val="center"/>
          </w:tcPr>
          <w:p w14:paraId="58B98656" w14:textId="3CCFA5EB" w:rsidR="006A6D92" w:rsidRPr="00D41FF2" w:rsidRDefault="006A6D92" w:rsidP="00A34AF7">
            <w:pPr>
              <w:spacing w:after="0" w:line="240" w:lineRule="auto"/>
              <w:rPr>
                <w:rFonts w:cstheme="minorHAnsi"/>
              </w:rPr>
            </w:pPr>
            <w:r w:rsidRPr="00D41FF2">
              <w:rPr>
                <w:rFonts w:cstheme="minorHAnsi"/>
              </w:rPr>
              <w:t xml:space="preserve">EN 12260 </w:t>
            </w:r>
            <w:r w:rsidRPr="00D41FF2">
              <w:rPr>
                <w:rFonts w:cstheme="minorHAnsi"/>
                <w:bCs/>
              </w:rPr>
              <w:t>o un metodo equivalente sino alla eventuale predisposizione di indirizzi specifici</w:t>
            </w:r>
            <w:r w:rsidRPr="00D41FF2">
              <w:rPr>
                <w:rFonts w:cstheme="minorHAnsi"/>
              </w:rPr>
              <w:t xml:space="preserve"> (ad esempio EN ISO 11905- 1)</w:t>
            </w:r>
          </w:p>
        </w:tc>
        <w:tc>
          <w:tcPr>
            <w:tcW w:w="1560" w:type="dxa"/>
            <w:tcBorders>
              <w:top w:val="single" w:sz="4" w:space="0" w:color="auto"/>
              <w:left w:val="single" w:sz="4" w:space="0" w:color="auto"/>
              <w:bottom w:val="single" w:sz="4" w:space="0" w:color="auto"/>
              <w:right w:val="single" w:sz="4" w:space="0" w:color="auto"/>
            </w:tcBorders>
          </w:tcPr>
          <w:p w14:paraId="07A85D24" w14:textId="77777777" w:rsidR="006A6D92" w:rsidRPr="00D41FF2" w:rsidRDefault="006A6D92" w:rsidP="00A34AF7">
            <w:pPr>
              <w:spacing w:after="0" w:line="240" w:lineRule="auto"/>
              <w:rPr>
                <w:rFonts w:cstheme="minorHAnsi"/>
              </w:rPr>
            </w:pPr>
          </w:p>
        </w:tc>
      </w:tr>
      <w:tr w:rsidR="006A6D92" w:rsidRPr="00D41FF2" w14:paraId="2BDAF9EE" w14:textId="77777777" w:rsidTr="005D0F33">
        <w:trPr>
          <w:cantSplit/>
        </w:trPr>
        <w:tc>
          <w:tcPr>
            <w:tcW w:w="1838" w:type="dxa"/>
            <w:tcBorders>
              <w:top w:val="single" w:sz="4" w:space="0" w:color="auto"/>
              <w:left w:val="single" w:sz="4" w:space="0" w:color="auto"/>
              <w:bottom w:val="single" w:sz="4" w:space="0" w:color="auto"/>
              <w:right w:val="single" w:sz="4" w:space="0" w:color="auto"/>
            </w:tcBorders>
            <w:vAlign w:val="center"/>
          </w:tcPr>
          <w:p w14:paraId="0F7C23E2" w14:textId="60B7D0EB" w:rsidR="006A6D92" w:rsidRPr="00D41FF2" w:rsidRDefault="006A6D92" w:rsidP="00A34AF7">
            <w:pPr>
              <w:spacing w:after="0" w:line="240" w:lineRule="auto"/>
              <w:rPr>
                <w:rFonts w:cstheme="minorHAnsi"/>
              </w:rPr>
            </w:pPr>
            <w:r w:rsidRPr="00D41FF2">
              <w:rPr>
                <w:rFonts w:cstheme="minorHAnsi"/>
              </w:rPr>
              <w:t xml:space="preserve">N </w:t>
            </w:r>
            <w:r w:rsidRPr="00D41FF2">
              <w:rPr>
                <w:rFonts w:cstheme="minorHAnsi"/>
                <w:vertAlign w:val="subscript"/>
              </w:rPr>
              <w:t>inorg</w:t>
            </w:r>
            <w:r w:rsidRPr="00D41FF2">
              <w:rPr>
                <w:rFonts w:cstheme="minorHAnsi"/>
              </w:rPr>
              <w:t xml:space="preserve"> </w:t>
            </w:r>
            <w:r w:rsidRPr="00D41FF2">
              <w:rPr>
                <w:rFonts w:cstheme="minorHAnsi"/>
                <w:vertAlign w:val="superscript"/>
              </w:rPr>
              <w:fldChar w:fldCharType="begin"/>
            </w:r>
            <w:r w:rsidRPr="00D41FF2">
              <w:rPr>
                <w:rFonts w:cstheme="minorHAnsi"/>
                <w:vertAlign w:val="superscript"/>
              </w:rPr>
              <w:instrText xml:space="preserve"> NOTEREF _Ref199509801 \h  \* MERGEFORMAT </w:instrText>
            </w:r>
            <w:r w:rsidRPr="00D41FF2">
              <w:rPr>
                <w:rFonts w:cstheme="minorHAnsi"/>
                <w:vertAlign w:val="superscript"/>
              </w:rPr>
            </w:r>
            <w:r w:rsidRPr="00D41FF2">
              <w:rPr>
                <w:rFonts w:cstheme="minorHAnsi"/>
                <w:vertAlign w:val="superscript"/>
              </w:rPr>
              <w:fldChar w:fldCharType="separate"/>
            </w:r>
            <w:r w:rsidRPr="00D41FF2">
              <w:rPr>
                <w:rFonts w:cstheme="minorHAnsi"/>
                <w:vertAlign w:val="superscript"/>
              </w:rPr>
              <w:t>11</w:t>
            </w:r>
            <w:r w:rsidRPr="00D41FF2">
              <w:rPr>
                <w:rFonts w:cstheme="minorHAnsi"/>
                <w:vertAlign w:val="superscript"/>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8794462" w14:textId="77777777" w:rsidR="006A6D92" w:rsidRPr="00D41FF2" w:rsidRDefault="006A6D92" w:rsidP="00A34AF7">
            <w:pPr>
              <w:spacing w:after="0" w:line="240" w:lineRule="auto"/>
              <w:rPr>
                <w:rFonts w:cstheme="minorHAnsi"/>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4F412EAE" w14:textId="77777777" w:rsidR="006A6D92" w:rsidRPr="00D41FF2" w:rsidRDefault="006A6D92" w:rsidP="00A34AF7">
            <w:pPr>
              <w:spacing w:after="0" w:line="240" w:lineRule="auto"/>
              <w:rPr>
                <w:rFonts w:cstheme="minorHAnsi"/>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12A8A334" w14:textId="77777777" w:rsidR="006A6D92" w:rsidRPr="00D41FF2" w:rsidRDefault="006A6D92" w:rsidP="00A34AF7">
            <w:pPr>
              <w:spacing w:after="0" w:line="240" w:lineRule="auto"/>
              <w:rPr>
                <w:rFonts w:cstheme="minorHAns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6A89BB22" w14:textId="7352D6AD" w:rsidR="006A6D92" w:rsidRPr="00D41FF2" w:rsidRDefault="006A6D92" w:rsidP="00A34AF7">
            <w:pPr>
              <w:spacing w:after="0" w:line="240" w:lineRule="auto"/>
              <w:rPr>
                <w:rFonts w:cstheme="minorHAnsi"/>
              </w:rPr>
            </w:pPr>
            <w:r w:rsidRPr="00D41FF2">
              <w:rPr>
                <w:rFonts w:cstheme="minorHAnsi"/>
              </w:rPr>
              <w:t>Media giornaliera</w:t>
            </w:r>
          </w:p>
        </w:tc>
        <w:tc>
          <w:tcPr>
            <w:tcW w:w="2693" w:type="dxa"/>
            <w:tcBorders>
              <w:top w:val="single" w:sz="4" w:space="0" w:color="auto"/>
              <w:left w:val="single" w:sz="4" w:space="0" w:color="auto"/>
              <w:bottom w:val="single" w:sz="4" w:space="0" w:color="auto"/>
              <w:right w:val="single" w:sz="4" w:space="0" w:color="auto"/>
            </w:tcBorders>
            <w:vAlign w:val="center"/>
          </w:tcPr>
          <w:p w14:paraId="40DCFEDD" w14:textId="70BD8365" w:rsidR="006A6D92" w:rsidRPr="00D41FF2" w:rsidRDefault="006A6D92" w:rsidP="00A34AF7">
            <w:pPr>
              <w:spacing w:after="0" w:line="240" w:lineRule="auto"/>
              <w:rPr>
                <w:rFonts w:cstheme="minorHAnsi"/>
              </w:rPr>
            </w:pPr>
            <w:r w:rsidRPr="00D41FF2">
              <w:rPr>
                <w:rFonts w:cstheme="minorHAnsi"/>
              </w:rPr>
              <w:t>Varie norme EN disponibili</w:t>
            </w:r>
          </w:p>
        </w:tc>
        <w:tc>
          <w:tcPr>
            <w:tcW w:w="1560" w:type="dxa"/>
            <w:tcBorders>
              <w:top w:val="single" w:sz="4" w:space="0" w:color="auto"/>
              <w:left w:val="single" w:sz="4" w:space="0" w:color="auto"/>
              <w:bottom w:val="single" w:sz="4" w:space="0" w:color="auto"/>
              <w:right w:val="single" w:sz="4" w:space="0" w:color="auto"/>
            </w:tcBorders>
          </w:tcPr>
          <w:p w14:paraId="792A3342" w14:textId="77777777" w:rsidR="006A6D92" w:rsidRPr="00D41FF2" w:rsidRDefault="006A6D92" w:rsidP="00A34AF7">
            <w:pPr>
              <w:spacing w:after="0" w:line="240" w:lineRule="auto"/>
              <w:rPr>
                <w:rFonts w:cstheme="minorHAnsi"/>
              </w:rPr>
            </w:pPr>
          </w:p>
        </w:tc>
      </w:tr>
      <w:tr w:rsidR="006A6D92" w:rsidRPr="00D41FF2" w14:paraId="0C44304B" w14:textId="15773D7E" w:rsidTr="005D0F33">
        <w:trPr>
          <w:cantSplit/>
        </w:trPr>
        <w:tc>
          <w:tcPr>
            <w:tcW w:w="1838" w:type="dxa"/>
            <w:tcBorders>
              <w:top w:val="single" w:sz="4" w:space="0" w:color="auto"/>
              <w:left w:val="single" w:sz="4" w:space="0" w:color="auto"/>
              <w:bottom w:val="single" w:sz="4" w:space="0" w:color="auto"/>
              <w:right w:val="single" w:sz="4" w:space="0" w:color="auto"/>
            </w:tcBorders>
            <w:vAlign w:val="center"/>
          </w:tcPr>
          <w:p w14:paraId="6C7385E5" w14:textId="4A2F4279" w:rsidR="006A6D92" w:rsidRPr="00D41FF2" w:rsidRDefault="006A6D92" w:rsidP="00A34AF7">
            <w:pPr>
              <w:spacing w:after="0" w:line="240" w:lineRule="auto"/>
              <w:rPr>
                <w:rFonts w:cstheme="minorHAnsi"/>
              </w:rPr>
            </w:pPr>
            <w:r w:rsidRPr="00D41FF2">
              <w:rPr>
                <w:rFonts w:cstheme="minorHAnsi"/>
              </w:rPr>
              <w:t>TP</w:t>
            </w:r>
          </w:p>
        </w:tc>
        <w:tc>
          <w:tcPr>
            <w:tcW w:w="567" w:type="dxa"/>
            <w:tcBorders>
              <w:top w:val="single" w:sz="4" w:space="0" w:color="auto"/>
              <w:left w:val="single" w:sz="4" w:space="0" w:color="auto"/>
              <w:bottom w:val="single" w:sz="4" w:space="0" w:color="auto"/>
              <w:right w:val="single" w:sz="4" w:space="0" w:color="auto"/>
            </w:tcBorders>
            <w:vAlign w:val="center"/>
          </w:tcPr>
          <w:p w14:paraId="26E49535" w14:textId="77777777" w:rsidR="006A6D92" w:rsidRPr="00D41FF2" w:rsidRDefault="006A6D92" w:rsidP="00A34AF7">
            <w:pPr>
              <w:spacing w:after="0" w:line="240" w:lineRule="auto"/>
              <w:rPr>
                <w:rFonts w:cstheme="minorHAnsi"/>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2A3CE534" w14:textId="77777777" w:rsidR="006A6D92" w:rsidRPr="00D41FF2" w:rsidRDefault="006A6D92" w:rsidP="00A34AF7">
            <w:pPr>
              <w:spacing w:after="0" w:line="240" w:lineRule="auto"/>
              <w:rPr>
                <w:rFonts w:cstheme="minorHAnsi"/>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7D31B249" w14:textId="77777777" w:rsidR="006A6D92" w:rsidRPr="00D41FF2" w:rsidRDefault="006A6D92" w:rsidP="00A34AF7">
            <w:pPr>
              <w:spacing w:after="0" w:line="240" w:lineRule="auto"/>
              <w:rPr>
                <w:rFonts w:cstheme="minorHAns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769195C6" w14:textId="495A97A7" w:rsidR="006A6D92" w:rsidRPr="00D41FF2" w:rsidRDefault="006A6D92" w:rsidP="00A34AF7">
            <w:pPr>
              <w:spacing w:after="0" w:line="240" w:lineRule="auto"/>
              <w:rPr>
                <w:rFonts w:cstheme="minorHAnsi"/>
              </w:rPr>
            </w:pPr>
            <w:r w:rsidRPr="00D41FF2">
              <w:rPr>
                <w:rFonts w:cstheme="minorHAnsi"/>
              </w:rPr>
              <w:t>Media giornaliera</w:t>
            </w:r>
          </w:p>
        </w:tc>
        <w:tc>
          <w:tcPr>
            <w:tcW w:w="2693" w:type="dxa"/>
            <w:tcBorders>
              <w:top w:val="single" w:sz="4" w:space="0" w:color="auto"/>
              <w:left w:val="single" w:sz="4" w:space="0" w:color="auto"/>
              <w:bottom w:val="single" w:sz="4" w:space="0" w:color="auto"/>
              <w:right w:val="single" w:sz="4" w:space="0" w:color="auto"/>
            </w:tcBorders>
            <w:vAlign w:val="center"/>
          </w:tcPr>
          <w:p w14:paraId="4A2BC57D" w14:textId="54DE7542" w:rsidR="006A6D92" w:rsidRPr="00D41FF2" w:rsidRDefault="006A6D92" w:rsidP="00A34AF7">
            <w:pPr>
              <w:spacing w:after="0" w:line="240" w:lineRule="auto"/>
              <w:rPr>
                <w:rFonts w:cstheme="minorHAnsi"/>
              </w:rPr>
            </w:pPr>
            <w:r w:rsidRPr="00D41FF2">
              <w:rPr>
                <w:rFonts w:cstheme="minorHAnsi"/>
              </w:rPr>
              <w:t xml:space="preserve">Diverse norme EN disponibili (ad esempio EN ISO 6878, EN ISO 15681-1 e -2, EN ISO 11885) </w:t>
            </w:r>
            <w:r w:rsidRPr="00D41FF2">
              <w:rPr>
                <w:rFonts w:cstheme="minorHAnsi"/>
                <w:bCs/>
              </w:rPr>
              <w:t>o un metodo equivalente sino alla eventuale predisposizione di indirizzi specifici</w:t>
            </w:r>
          </w:p>
        </w:tc>
        <w:tc>
          <w:tcPr>
            <w:tcW w:w="1560" w:type="dxa"/>
            <w:tcBorders>
              <w:top w:val="single" w:sz="4" w:space="0" w:color="auto"/>
              <w:left w:val="single" w:sz="4" w:space="0" w:color="auto"/>
              <w:bottom w:val="single" w:sz="4" w:space="0" w:color="auto"/>
              <w:right w:val="single" w:sz="4" w:space="0" w:color="auto"/>
            </w:tcBorders>
          </w:tcPr>
          <w:p w14:paraId="55FEB526" w14:textId="77777777" w:rsidR="006A6D92" w:rsidRPr="00D41FF2" w:rsidRDefault="006A6D92" w:rsidP="00A34AF7">
            <w:pPr>
              <w:spacing w:after="0" w:line="240" w:lineRule="auto"/>
              <w:rPr>
                <w:rFonts w:cstheme="minorHAnsi"/>
              </w:rPr>
            </w:pPr>
          </w:p>
        </w:tc>
      </w:tr>
      <w:tr w:rsidR="006A6D92" w:rsidRPr="00D41FF2" w14:paraId="172FEDF0" w14:textId="0CD0E95B" w:rsidTr="005D0F33">
        <w:trPr>
          <w:cantSplit/>
        </w:trPr>
        <w:tc>
          <w:tcPr>
            <w:tcW w:w="1838" w:type="dxa"/>
            <w:tcBorders>
              <w:top w:val="single" w:sz="4" w:space="0" w:color="auto"/>
              <w:left w:val="single" w:sz="4" w:space="0" w:color="auto"/>
              <w:bottom w:val="single" w:sz="4" w:space="0" w:color="auto"/>
              <w:right w:val="single" w:sz="4" w:space="0" w:color="auto"/>
            </w:tcBorders>
            <w:vAlign w:val="center"/>
          </w:tcPr>
          <w:p w14:paraId="7BE809A1" w14:textId="23A41EEE" w:rsidR="006A6D92" w:rsidRPr="00D41FF2" w:rsidRDefault="006A6D92" w:rsidP="00A34AF7">
            <w:pPr>
              <w:spacing w:after="0" w:line="240" w:lineRule="auto"/>
              <w:rPr>
                <w:rFonts w:cstheme="minorHAnsi"/>
              </w:rPr>
            </w:pPr>
            <w:r w:rsidRPr="00D41FF2">
              <w:rPr>
                <w:rFonts w:cstheme="minorHAnsi"/>
              </w:rPr>
              <w:t>AOX</w:t>
            </w:r>
          </w:p>
        </w:tc>
        <w:tc>
          <w:tcPr>
            <w:tcW w:w="567" w:type="dxa"/>
            <w:tcBorders>
              <w:top w:val="single" w:sz="4" w:space="0" w:color="auto"/>
              <w:left w:val="single" w:sz="4" w:space="0" w:color="auto"/>
              <w:bottom w:val="single" w:sz="4" w:space="0" w:color="auto"/>
              <w:right w:val="single" w:sz="4" w:space="0" w:color="auto"/>
            </w:tcBorders>
            <w:vAlign w:val="center"/>
          </w:tcPr>
          <w:p w14:paraId="0FC651EA" w14:textId="77777777" w:rsidR="006A6D92" w:rsidRPr="00D41FF2" w:rsidRDefault="006A6D92" w:rsidP="00A34AF7">
            <w:pPr>
              <w:spacing w:after="0" w:line="240" w:lineRule="auto"/>
              <w:rPr>
                <w:rFonts w:cstheme="minorHAnsi"/>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46412B31" w14:textId="77777777" w:rsidR="006A6D92" w:rsidRPr="00D41FF2" w:rsidRDefault="006A6D92" w:rsidP="00A34AF7">
            <w:pPr>
              <w:spacing w:after="0" w:line="240" w:lineRule="auto"/>
              <w:rPr>
                <w:rFonts w:cstheme="minorHAnsi"/>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4D22BE95" w14:textId="77777777" w:rsidR="006A6D92" w:rsidRPr="00D41FF2" w:rsidRDefault="006A6D92" w:rsidP="00A34AF7">
            <w:pPr>
              <w:spacing w:after="0" w:line="240" w:lineRule="auto"/>
              <w:rPr>
                <w:rFonts w:cstheme="minorHAns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48F6346B" w14:textId="6BD8A510" w:rsidR="006A6D92" w:rsidRPr="00D41FF2" w:rsidRDefault="006A6D92" w:rsidP="00A34AF7">
            <w:pPr>
              <w:spacing w:after="0" w:line="240" w:lineRule="auto"/>
              <w:rPr>
                <w:rFonts w:cstheme="minorHAnsi"/>
              </w:rPr>
            </w:pPr>
            <w:r w:rsidRPr="00D41FF2">
              <w:rPr>
                <w:rFonts w:cstheme="minorHAnsi"/>
              </w:rPr>
              <w:t>Mensile</w:t>
            </w:r>
          </w:p>
        </w:tc>
        <w:tc>
          <w:tcPr>
            <w:tcW w:w="2693" w:type="dxa"/>
            <w:tcBorders>
              <w:top w:val="single" w:sz="4" w:space="0" w:color="auto"/>
              <w:left w:val="single" w:sz="4" w:space="0" w:color="auto"/>
              <w:bottom w:val="single" w:sz="4" w:space="0" w:color="auto"/>
              <w:right w:val="single" w:sz="4" w:space="0" w:color="auto"/>
            </w:tcBorders>
            <w:vAlign w:val="center"/>
          </w:tcPr>
          <w:p w14:paraId="2845C1FE" w14:textId="517E27F9" w:rsidR="006A6D92" w:rsidRPr="00D41FF2" w:rsidRDefault="006A6D92" w:rsidP="00A34AF7">
            <w:pPr>
              <w:spacing w:after="0" w:line="240" w:lineRule="auto"/>
              <w:rPr>
                <w:rFonts w:cstheme="minorHAnsi"/>
              </w:rPr>
            </w:pPr>
            <w:r w:rsidRPr="00D41FF2">
              <w:rPr>
                <w:rFonts w:cstheme="minorHAnsi"/>
              </w:rPr>
              <w:t>EN ISO 9562</w:t>
            </w:r>
          </w:p>
        </w:tc>
        <w:tc>
          <w:tcPr>
            <w:tcW w:w="1560" w:type="dxa"/>
            <w:tcBorders>
              <w:top w:val="single" w:sz="4" w:space="0" w:color="auto"/>
              <w:left w:val="single" w:sz="4" w:space="0" w:color="auto"/>
              <w:bottom w:val="single" w:sz="4" w:space="0" w:color="auto"/>
              <w:right w:val="single" w:sz="4" w:space="0" w:color="auto"/>
            </w:tcBorders>
          </w:tcPr>
          <w:p w14:paraId="4FEFC748" w14:textId="77777777" w:rsidR="006A6D92" w:rsidRPr="00D41FF2" w:rsidRDefault="006A6D92" w:rsidP="00A34AF7">
            <w:pPr>
              <w:spacing w:after="0" w:line="240" w:lineRule="auto"/>
              <w:rPr>
                <w:rFonts w:cstheme="minorHAnsi"/>
              </w:rPr>
            </w:pPr>
          </w:p>
        </w:tc>
      </w:tr>
      <w:tr w:rsidR="006A6D92" w:rsidRPr="00D41FF2" w14:paraId="78C4D54F" w14:textId="009ACBD6" w:rsidTr="005D0F33">
        <w:trPr>
          <w:cantSplit/>
        </w:trPr>
        <w:tc>
          <w:tcPr>
            <w:tcW w:w="1838" w:type="dxa"/>
            <w:tcBorders>
              <w:top w:val="single" w:sz="4" w:space="0" w:color="auto"/>
              <w:left w:val="single" w:sz="4" w:space="0" w:color="auto"/>
              <w:bottom w:val="single" w:sz="4" w:space="0" w:color="auto"/>
              <w:right w:val="single" w:sz="4" w:space="0" w:color="auto"/>
            </w:tcBorders>
            <w:vAlign w:val="center"/>
          </w:tcPr>
          <w:p w14:paraId="4EEE5857" w14:textId="02B69682" w:rsidR="006A6D92" w:rsidRPr="00D41FF2" w:rsidRDefault="006A6D92" w:rsidP="00A34AF7">
            <w:pPr>
              <w:spacing w:after="0" w:line="240" w:lineRule="auto"/>
              <w:rPr>
                <w:rFonts w:cstheme="minorHAnsi"/>
              </w:rPr>
            </w:pPr>
            <w:r w:rsidRPr="00D41FF2">
              <w:rPr>
                <w:rFonts w:cstheme="minorHAnsi"/>
              </w:rPr>
              <w:t>Metalli (Cr, Cu, Ni, Pb, Zn, altri metalli se pertinente)</w:t>
            </w:r>
          </w:p>
        </w:tc>
        <w:tc>
          <w:tcPr>
            <w:tcW w:w="567" w:type="dxa"/>
            <w:tcBorders>
              <w:top w:val="single" w:sz="4" w:space="0" w:color="auto"/>
              <w:left w:val="single" w:sz="4" w:space="0" w:color="auto"/>
              <w:bottom w:val="single" w:sz="4" w:space="0" w:color="auto"/>
              <w:right w:val="single" w:sz="4" w:space="0" w:color="auto"/>
            </w:tcBorders>
            <w:vAlign w:val="center"/>
          </w:tcPr>
          <w:p w14:paraId="28BFE20A" w14:textId="77777777" w:rsidR="006A6D92" w:rsidRPr="00D41FF2" w:rsidRDefault="006A6D92" w:rsidP="00A34AF7">
            <w:pPr>
              <w:spacing w:after="0" w:line="240" w:lineRule="auto"/>
              <w:rPr>
                <w:rFonts w:cstheme="minorHAnsi"/>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644F6AB4" w14:textId="77777777" w:rsidR="006A6D92" w:rsidRPr="00D41FF2" w:rsidRDefault="006A6D92" w:rsidP="00A34AF7">
            <w:pPr>
              <w:spacing w:after="0" w:line="240" w:lineRule="auto"/>
              <w:rPr>
                <w:rFonts w:cstheme="minorHAnsi"/>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55BD69C2" w14:textId="77777777" w:rsidR="006A6D92" w:rsidRPr="00D41FF2" w:rsidRDefault="006A6D92" w:rsidP="00A34AF7">
            <w:pPr>
              <w:spacing w:after="0" w:line="240" w:lineRule="auto"/>
              <w:rPr>
                <w:rFonts w:cstheme="minorHAns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5E8F26AB" w14:textId="06DCF62A" w:rsidR="006A6D92" w:rsidRPr="00D41FF2" w:rsidRDefault="006A6D92" w:rsidP="00A34AF7">
            <w:pPr>
              <w:spacing w:after="0" w:line="240" w:lineRule="auto"/>
              <w:rPr>
                <w:rFonts w:cstheme="minorHAnsi"/>
              </w:rPr>
            </w:pPr>
            <w:r w:rsidRPr="00D41FF2">
              <w:rPr>
                <w:rFonts w:cstheme="minorHAnsi"/>
              </w:rPr>
              <w:t>Mensile</w:t>
            </w:r>
          </w:p>
        </w:tc>
        <w:tc>
          <w:tcPr>
            <w:tcW w:w="2693" w:type="dxa"/>
            <w:tcBorders>
              <w:top w:val="single" w:sz="4" w:space="0" w:color="auto"/>
              <w:left w:val="single" w:sz="4" w:space="0" w:color="auto"/>
              <w:bottom w:val="single" w:sz="4" w:space="0" w:color="auto"/>
              <w:right w:val="single" w:sz="4" w:space="0" w:color="auto"/>
            </w:tcBorders>
            <w:vAlign w:val="center"/>
          </w:tcPr>
          <w:p w14:paraId="34CB5D3E" w14:textId="5F56CE1D" w:rsidR="006A6D92" w:rsidRPr="00D41FF2" w:rsidRDefault="006A6D92" w:rsidP="00A34AF7">
            <w:pPr>
              <w:spacing w:after="0" w:line="240" w:lineRule="auto"/>
              <w:rPr>
                <w:rFonts w:cstheme="minorHAnsi"/>
              </w:rPr>
            </w:pPr>
            <w:r w:rsidRPr="00D41FF2">
              <w:rPr>
                <w:rFonts w:cstheme="minorHAnsi"/>
              </w:rPr>
              <w:t>Varie norme EN disponibili</w:t>
            </w:r>
          </w:p>
        </w:tc>
        <w:tc>
          <w:tcPr>
            <w:tcW w:w="1560" w:type="dxa"/>
            <w:tcBorders>
              <w:top w:val="single" w:sz="4" w:space="0" w:color="auto"/>
              <w:left w:val="single" w:sz="4" w:space="0" w:color="auto"/>
              <w:bottom w:val="single" w:sz="4" w:space="0" w:color="auto"/>
              <w:right w:val="single" w:sz="4" w:space="0" w:color="auto"/>
            </w:tcBorders>
          </w:tcPr>
          <w:p w14:paraId="37ECF584" w14:textId="77777777" w:rsidR="006A6D92" w:rsidRPr="00D41FF2" w:rsidRDefault="006A6D92" w:rsidP="00A34AF7">
            <w:pPr>
              <w:spacing w:after="0" w:line="240" w:lineRule="auto"/>
              <w:rPr>
                <w:rFonts w:cstheme="minorHAnsi"/>
              </w:rPr>
            </w:pPr>
          </w:p>
        </w:tc>
      </w:tr>
      <w:tr w:rsidR="006A6D92" w:rsidRPr="00D41FF2" w14:paraId="7D587449" w14:textId="5613491C" w:rsidTr="005D0F33">
        <w:trPr>
          <w:cantSplit/>
        </w:trPr>
        <w:tc>
          <w:tcPr>
            <w:tcW w:w="1838" w:type="dxa"/>
            <w:tcBorders>
              <w:top w:val="single" w:sz="4" w:space="0" w:color="auto"/>
              <w:left w:val="single" w:sz="4" w:space="0" w:color="auto"/>
              <w:bottom w:val="single" w:sz="4" w:space="0" w:color="auto"/>
              <w:right w:val="single" w:sz="4" w:space="0" w:color="auto"/>
            </w:tcBorders>
            <w:vAlign w:val="center"/>
          </w:tcPr>
          <w:p w14:paraId="140CA5CC" w14:textId="26AAD64E" w:rsidR="006A6D92" w:rsidRPr="00D41FF2" w:rsidRDefault="006A6D92" w:rsidP="00A34AF7">
            <w:pPr>
              <w:spacing w:after="0" w:line="240" w:lineRule="auto"/>
              <w:rPr>
                <w:rFonts w:cstheme="minorHAnsi"/>
              </w:rPr>
            </w:pPr>
            <w:r w:rsidRPr="00D41FF2">
              <w:rPr>
                <w:rFonts w:cstheme="minorHAnsi"/>
              </w:rPr>
              <w:lastRenderedPageBreak/>
              <w:t>Tossicità</w:t>
            </w:r>
            <w:r w:rsidRPr="00D41FF2">
              <w:rPr>
                <w:rStyle w:val="Rimandonotaapidipagina"/>
                <w:rFonts w:cstheme="minorHAnsi"/>
              </w:rPr>
              <w:footnoteReference w:id="11"/>
            </w:r>
          </w:p>
        </w:tc>
        <w:tc>
          <w:tcPr>
            <w:tcW w:w="567" w:type="dxa"/>
            <w:tcBorders>
              <w:top w:val="single" w:sz="4" w:space="0" w:color="auto"/>
              <w:left w:val="single" w:sz="4" w:space="0" w:color="auto"/>
              <w:bottom w:val="single" w:sz="4" w:space="0" w:color="auto"/>
              <w:right w:val="single" w:sz="4" w:space="0" w:color="auto"/>
            </w:tcBorders>
            <w:vAlign w:val="center"/>
          </w:tcPr>
          <w:p w14:paraId="44413A42" w14:textId="77777777" w:rsidR="006A6D92" w:rsidRPr="00D41FF2" w:rsidRDefault="006A6D92" w:rsidP="00A34AF7">
            <w:pPr>
              <w:spacing w:after="0" w:line="240" w:lineRule="auto"/>
              <w:rPr>
                <w:rFonts w:cstheme="minorHAnsi"/>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1564C3D4" w14:textId="77777777" w:rsidR="006A6D92" w:rsidRPr="00D41FF2" w:rsidRDefault="006A6D92" w:rsidP="00A34AF7">
            <w:pPr>
              <w:spacing w:after="0" w:line="240" w:lineRule="auto"/>
              <w:rPr>
                <w:rFonts w:cstheme="minorHAnsi"/>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55B96B4A" w14:textId="77777777" w:rsidR="006A6D92" w:rsidRPr="00D41FF2" w:rsidRDefault="006A6D92" w:rsidP="00A34AF7">
            <w:pPr>
              <w:spacing w:after="0" w:line="240" w:lineRule="auto"/>
              <w:rPr>
                <w:rFonts w:cstheme="minorHAns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4555D677" w14:textId="2985228F" w:rsidR="006A6D92" w:rsidRPr="00D41FF2" w:rsidRDefault="006A6D92" w:rsidP="00A34AF7">
            <w:pPr>
              <w:spacing w:after="0" w:line="240" w:lineRule="auto"/>
              <w:rPr>
                <w:rFonts w:cstheme="minorHAnsi"/>
              </w:rPr>
            </w:pPr>
            <w:r w:rsidRPr="00D41FF2">
              <w:rPr>
                <w:rFonts w:cstheme="minorHAnsi"/>
              </w:rPr>
              <w:t>Da definire in base a una valutazione del rischio, dopo una caratterizzazione iniziale</w:t>
            </w:r>
          </w:p>
        </w:tc>
        <w:tc>
          <w:tcPr>
            <w:tcW w:w="2693" w:type="dxa"/>
            <w:tcBorders>
              <w:top w:val="single" w:sz="4" w:space="0" w:color="auto"/>
              <w:left w:val="single" w:sz="4" w:space="0" w:color="auto"/>
              <w:bottom w:val="single" w:sz="4" w:space="0" w:color="auto"/>
              <w:right w:val="single" w:sz="4" w:space="0" w:color="auto"/>
            </w:tcBorders>
            <w:vAlign w:val="center"/>
          </w:tcPr>
          <w:p w14:paraId="0911723E" w14:textId="030267C0" w:rsidR="006A6D92" w:rsidRPr="00D41FF2" w:rsidRDefault="006A6D92" w:rsidP="00A34AF7">
            <w:pPr>
              <w:spacing w:after="0" w:line="240" w:lineRule="auto"/>
              <w:rPr>
                <w:rFonts w:cstheme="minorHAnsi"/>
              </w:rPr>
            </w:pPr>
            <w:r w:rsidRPr="00D41FF2">
              <w:rPr>
                <w:rFonts w:cstheme="minorHAnsi"/>
              </w:rPr>
              <w:t>Vedasi nota 11 in base alla tipologia di saggio utilizzato</w:t>
            </w:r>
          </w:p>
        </w:tc>
        <w:tc>
          <w:tcPr>
            <w:tcW w:w="1560" w:type="dxa"/>
            <w:tcBorders>
              <w:top w:val="single" w:sz="4" w:space="0" w:color="auto"/>
              <w:left w:val="single" w:sz="4" w:space="0" w:color="auto"/>
              <w:bottom w:val="single" w:sz="4" w:space="0" w:color="auto"/>
              <w:right w:val="single" w:sz="4" w:space="0" w:color="auto"/>
            </w:tcBorders>
          </w:tcPr>
          <w:p w14:paraId="71076C5E" w14:textId="77777777" w:rsidR="006A6D92" w:rsidRPr="00D41FF2" w:rsidRDefault="006A6D92" w:rsidP="00A34AF7">
            <w:pPr>
              <w:spacing w:after="0" w:line="240" w:lineRule="auto"/>
              <w:rPr>
                <w:rFonts w:cstheme="minorHAnsi"/>
              </w:rPr>
            </w:pPr>
          </w:p>
        </w:tc>
      </w:tr>
    </w:tbl>
    <w:p w14:paraId="2EE598F1" w14:textId="68C3010C" w:rsidR="00D34518" w:rsidRPr="00D41FF2" w:rsidRDefault="00D34518" w:rsidP="00AE1AC9">
      <w:pPr>
        <w:spacing w:line="288" w:lineRule="auto"/>
        <w:jc w:val="center"/>
        <w:rPr>
          <w:rFonts w:cstheme="minorHAnsi"/>
          <w:i/>
          <w:iCs/>
          <w:sz w:val="20"/>
          <w:szCs w:val="20"/>
        </w:rPr>
      </w:pPr>
      <w:r w:rsidRPr="00D41FF2">
        <w:rPr>
          <w:rFonts w:cstheme="minorHAnsi"/>
          <w:b/>
          <w:bCs/>
          <w:i/>
          <w:iCs/>
          <w:sz w:val="20"/>
          <w:szCs w:val="20"/>
        </w:rPr>
        <w:t xml:space="preserve">Tabella </w:t>
      </w:r>
      <w:r w:rsidR="00AE1AC9" w:rsidRPr="00D41FF2">
        <w:rPr>
          <w:rFonts w:cstheme="minorHAnsi"/>
          <w:b/>
          <w:bCs/>
          <w:i/>
          <w:iCs/>
          <w:sz w:val="20"/>
          <w:szCs w:val="20"/>
        </w:rPr>
        <w:t>27</w:t>
      </w:r>
      <w:r w:rsidRPr="00D41FF2">
        <w:rPr>
          <w:rFonts w:cstheme="minorHAnsi"/>
          <w:b/>
          <w:bCs/>
          <w:i/>
          <w:iCs/>
          <w:sz w:val="20"/>
          <w:szCs w:val="20"/>
        </w:rPr>
        <w:t xml:space="preserve">- </w:t>
      </w:r>
      <w:r w:rsidR="003C5AA1" w:rsidRPr="00D41FF2">
        <w:rPr>
          <w:rFonts w:cstheme="minorHAnsi"/>
          <w:i/>
          <w:iCs/>
          <w:sz w:val="20"/>
          <w:szCs w:val="20"/>
        </w:rPr>
        <w:t>monitoraggio emissioni in acqua (BAT 4 CWW)</w:t>
      </w:r>
    </w:p>
    <w:p w14:paraId="04EB38AF" w14:textId="77777777" w:rsidR="009D4F52" w:rsidRPr="00D41FF2" w:rsidRDefault="009D4F52" w:rsidP="00100AD5">
      <w:pPr>
        <w:pStyle w:val="Corpodeltesto3"/>
        <w:rPr>
          <w:rFonts w:asciiTheme="minorHAnsi" w:hAnsiTheme="minorHAnsi" w:cstheme="minorHAnsi"/>
          <w:color w:val="000000"/>
          <w:szCs w:val="20"/>
        </w:rPr>
      </w:pPr>
    </w:p>
    <w:p w14:paraId="1A230C6D" w14:textId="6AA4A0E7" w:rsidR="0066109D" w:rsidRPr="00D41FF2" w:rsidRDefault="0066109D">
      <w:pPr>
        <w:rPr>
          <w:rFonts w:eastAsia="Times New Roman" w:cstheme="minorHAnsi"/>
          <w:color w:val="000000"/>
          <w:sz w:val="20"/>
          <w:szCs w:val="20"/>
          <w:lang w:eastAsia="it-IT"/>
        </w:rPr>
      </w:pPr>
      <w:r w:rsidRPr="00D41FF2">
        <w:rPr>
          <w:rFonts w:cstheme="minorHAnsi"/>
          <w:color w:val="000000"/>
          <w:sz w:val="20"/>
          <w:szCs w:val="20"/>
        </w:rPr>
        <w:br w:type="page"/>
      </w:r>
    </w:p>
    <w:p w14:paraId="48BDA804" w14:textId="77777777" w:rsidR="00BD7A76" w:rsidRPr="00D41FF2" w:rsidRDefault="00BD7A76" w:rsidP="00100AD5">
      <w:pPr>
        <w:pStyle w:val="Corpodeltesto3"/>
        <w:rPr>
          <w:rFonts w:asciiTheme="minorHAnsi" w:hAnsiTheme="minorHAnsi" w:cstheme="minorHAnsi"/>
          <w:color w:val="000000"/>
          <w:sz w:val="20"/>
          <w:szCs w:val="20"/>
        </w:rPr>
      </w:pPr>
    </w:p>
    <w:p w14:paraId="59878C54" w14:textId="3F34692A" w:rsidR="00100AD5" w:rsidRPr="00D41FF2" w:rsidRDefault="00100AD5" w:rsidP="00100AD5">
      <w:pPr>
        <w:numPr>
          <w:ilvl w:val="2"/>
          <w:numId w:val="4"/>
        </w:numPr>
        <w:spacing w:after="0" w:line="288" w:lineRule="auto"/>
        <w:jc w:val="both"/>
        <w:rPr>
          <w:rFonts w:cstheme="minorHAnsi"/>
          <w:b/>
          <w:bCs/>
        </w:rPr>
      </w:pPr>
      <w:r w:rsidRPr="00D41FF2">
        <w:rPr>
          <w:rFonts w:cstheme="minorHAnsi"/>
          <w:b/>
          <w:bCs/>
        </w:rPr>
        <w:t>MONITORAGGIO DEL C.I.S. RECETTORE</w:t>
      </w:r>
    </w:p>
    <w:p w14:paraId="040862B2" w14:textId="6C4E0883" w:rsidR="00990155" w:rsidRPr="00D41FF2" w:rsidRDefault="00990155"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Solo nel caso siano evidenti problematiche al c.i.s recettore il monitoraggio </w:t>
      </w:r>
      <w:r w:rsidR="00063E5A" w:rsidRPr="00D41FF2">
        <w:rPr>
          <w:rFonts w:eastAsia="Times New Roman" w:cstheme="minorHAnsi"/>
          <w:color w:val="007BB8"/>
          <w:szCs w:val="24"/>
          <w:lang w:eastAsia="it-IT"/>
        </w:rPr>
        <w:t xml:space="preserve">chimico e/o biologico </w:t>
      </w:r>
      <w:r w:rsidRPr="00D41FF2">
        <w:rPr>
          <w:rFonts w:eastAsia="Times New Roman" w:cstheme="minorHAnsi"/>
          <w:color w:val="007BB8"/>
          <w:szCs w:val="24"/>
          <w:lang w:eastAsia="it-IT"/>
        </w:rPr>
        <w:t>deve essere richiesto, negli altri casi viene indicato solo se lo propone il Gestore.</w:t>
      </w:r>
      <w:r w:rsidR="00700EDC" w:rsidRPr="00D41FF2">
        <w:rPr>
          <w:rFonts w:eastAsia="Times New Roman" w:cstheme="minorHAnsi"/>
          <w:color w:val="007BB8"/>
          <w:szCs w:val="24"/>
          <w:lang w:eastAsia="it-IT"/>
        </w:rPr>
        <w:t xml:space="preserve"> </w:t>
      </w:r>
      <w:r w:rsidR="0066109D" w:rsidRPr="00D41FF2">
        <w:rPr>
          <w:rFonts w:eastAsia="Times New Roman" w:cstheme="minorHAnsi"/>
          <w:color w:val="007BB8"/>
          <w:szCs w:val="24"/>
          <w:lang w:eastAsia="it-IT"/>
        </w:rPr>
        <w:t>Il pacchetto analitico dovrà essere predisposto solo per le sostanze pertinenti</w:t>
      </w:r>
    </w:p>
    <w:p w14:paraId="612C80C3" w14:textId="25543623" w:rsidR="00100AD5" w:rsidRPr="00D41FF2" w:rsidRDefault="00100AD5" w:rsidP="00100AD5">
      <w:pPr>
        <w:spacing w:line="288" w:lineRule="auto"/>
        <w:jc w:val="both"/>
        <w:rPr>
          <w:rFonts w:cstheme="minorHAnsi"/>
        </w:rPr>
      </w:pPr>
    </w:p>
    <w:p w14:paraId="03549D8C" w14:textId="2CD62CC4" w:rsidR="00100AD5" w:rsidRPr="00D41FF2" w:rsidRDefault="00100AD5" w:rsidP="00100AD5">
      <w:pPr>
        <w:numPr>
          <w:ilvl w:val="2"/>
          <w:numId w:val="4"/>
        </w:numPr>
        <w:spacing w:after="0" w:line="288" w:lineRule="auto"/>
        <w:jc w:val="both"/>
        <w:rPr>
          <w:rFonts w:cstheme="minorHAnsi"/>
          <w:b/>
          <w:bCs/>
        </w:rPr>
      </w:pPr>
      <w:r w:rsidRPr="00D41FF2">
        <w:rPr>
          <w:rFonts w:cstheme="minorHAnsi"/>
          <w:b/>
          <w:bCs/>
        </w:rPr>
        <w:t xml:space="preserve"> MONITORAGGIO </w:t>
      </w:r>
      <w:r w:rsidR="004F584D" w:rsidRPr="00D41FF2">
        <w:rPr>
          <w:rFonts w:cstheme="minorHAnsi"/>
          <w:b/>
          <w:bCs/>
        </w:rPr>
        <w:t xml:space="preserve">SUOLO E </w:t>
      </w:r>
      <w:r w:rsidRPr="00D41FF2">
        <w:rPr>
          <w:rFonts w:cstheme="minorHAnsi"/>
          <w:b/>
          <w:bCs/>
        </w:rPr>
        <w:t>ACQUE SOTTERRANEE</w:t>
      </w:r>
    </w:p>
    <w:p w14:paraId="602CBC21" w14:textId="4E9252BD" w:rsidR="00100AD5" w:rsidRPr="00D41FF2" w:rsidRDefault="00100AD5" w:rsidP="00100AD5">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Nel caso in cui la ditta effettui </w:t>
      </w:r>
      <w:r w:rsidR="008E4B3F" w:rsidRPr="00D41FF2">
        <w:rPr>
          <w:rFonts w:eastAsia="Times New Roman" w:cstheme="minorHAnsi"/>
          <w:color w:val="007BB8"/>
          <w:szCs w:val="24"/>
          <w:lang w:eastAsia="it-IT"/>
        </w:rPr>
        <w:t xml:space="preserve">già </w:t>
      </w:r>
      <w:r w:rsidRPr="00D41FF2">
        <w:rPr>
          <w:rFonts w:eastAsia="Times New Roman" w:cstheme="minorHAnsi"/>
          <w:color w:val="007BB8"/>
          <w:szCs w:val="24"/>
          <w:lang w:eastAsia="it-IT"/>
        </w:rPr>
        <w:t xml:space="preserve">un monitoraggio delle acque di falda, spiegare brevemente le motivazioni per cui viene realizzato e descrivere le potenziali sorgenti di inquinamento. </w:t>
      </w:r>
    </w:p>
    <w:tbl>
      <w:tblPr>
        <w:tblW w:w="963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89"/>
        <w:gridCol w:w="2976"/>
        <w:gridCol w:w="1276"/>
        <w:gridCol w:w="1418"/>
        <w:gridCol w:w="1275"/>
      </w:tblGrid>
      <w:tr w:rsidR="006A6D92" w:rsidRPr="00D41FF2" w14:paraId="6FAA3FD8" w14:textId="77777777" w:rsidTr="00495E0F">
        <w:tc>
          <w:tcPr>
            <w:tcW w:w="2689" w:type="dxa"/>
            <w:tcBorders>
              <w:top w:val="single" w:sz="4" w:space="0" w:color="auto"/>
              <w:left w:val="single" w:sz="4" w:space="0" w:color="auto"/>
              <w:bottom w:val="single" w:sz="4" w:space="0" w:color="auto"/>
              <w:right w:val="single" w:sz="4" w:space="0" w:color="auto"/>
            </w:tcBorders>
          </w:tcPr>
          <w:p w14:paraId="75EA752D" w14:textId="3059B202" w:rsidR="006A6D92" w:rsidRPr="00D41FF2" w:rsidRDefault="006A6D92" w:rsidP="00703285">
            <w:pPr>
              <w:pStyle w:val="Corpodeltesto3"/>
              <w:rPr>
                <w:rFonts w:asciiTheme="minorHAnsi" w:hAnsiTheme="minorHAnsi" w:cstheme="minorHAnsi"/>
                <w:b/>
                <w:bCs/>
                <w:color w:val="auto"/>
              </w:rPr>
            </w:pPr>
            <w:r w:rsidRPr="00D41FF2">
              <w:rPr>
                <w:rFonts w:asciiTheme="minorHAnsi" w:hAnsiTheme="minorHAnsi" w:cstheme="minorHAnsi"/>
                <w:b/>
                <w:bCs/>
                <w:color w:val="auto"/>
              </w:rPr>
              <w:t>Punto di campionamento</w:t>
            </w:r>
          </w:p>
        </w:tc>
        <w:tc>
          <w:tcPr>
            <w:tcW w:w="2976" w:type="dxa"/>
            <w:tcBorders>
              <w:top w:val="single" w:sz="4" w:space="0" w:color="auto"/>
              <w:left w:val="single" w:sz="4" w:space="0" w:color="auto"/>
              <w:bottom w:val="single" w:sz="4" w:space="0" w:color="auto"/>
              <w:right w:val="single" w:sz="4" w:space="0" w:color="auto"/>
            </w:tcBorders>
          </w:tcPr>
          <w:p w14:paraId="3E9E361C" w14:textId="248F231E" w:rsidR="006A6D92" w:rsidRPr="00D41FF2" w:rsidRDefault="006A6D92" w:rsidP="00703285">
            <w:pPr>
              <w:pStyle w:val="Corpodeltesto3"/>
              <w:rPr>
                <w:rFonts w:asciiTheme="minorHAnsi" w:hAnsiTheme="minorHAnsi" w:cstheme="minorHAnsi"/>
                <w:b/>
                <w:bCs/>
                <w:color w:val="auto"/>
              </w:rPr>
            </w:pPr>
            <w:r w:rsidRPr="00D41FF2">
              <w:rPr>
                <w:rFonts w:asciiTheme="minorHAnsi" w:hAnsiTheme="minorHAnsi" w:cstheme="minorHAnsi"/>
                <w:b/>
                <w:bCs/>
                <w:color w:val="auto"/>
              </w:rPr>
              <w:t>Coordinata geografica</w:t>
            </w:r>
          </w:p>
        </w:tc>
        <w:tc>
          <w:tcPr>
            <w:tcW w:w="1276" w:type="dxa"/>
            <w:tcBorders>
              <w:top w:val="single" w:sz="4" w:space="0" w:color="auto"/>
              <w:left w:val="single" w:sz="4" w:space="0" w:color="auto"/>
              <w:bottom w:val="single" w:sz="4" w:space="0" w:color="auto"/>
              <w:right w:val="single" w:sz="4" w:space="0" w:color="auto"/>
            </w:tcBorders>
          </w:tcPr>
          <w:p w14:paraId="568EA643" w14:textId="1A98F9BD" w:rsidR="006A6D92" w:rsidRPr="00D41FF2" w:rsidRDefault="006A6D92" w:rsidP="00703285">
            <w:pPr>
              <w:pStyle w:val="Corpodeltesto3"/>
              <w:rPr>
                <w:rFonts w:asciiTheme="minorHAnsi" w:hAnsiTheme="minorHAnsi" w:cstheme="minorHAnsi"/>
                <w:b/>
                <w:bCs/>
                <w:color w:val="auto"/>
                <w:sz w:val="20"/>
              </w:rPr>
            </w:pPr>
            <w:r w:rsidRPr="00D41FF2">
              <w:rPr>
                <w:rFonts w:asciiTheme="minorHAnsi" w:hAnsiTheme="minorHAnsi" w:cstheme="minorHAnsi"/>
                <w:b/>
                <w:bCs/>
                <w:color w:val="auto"/>
              </w:rPr>
              <w:t>Parametri</w:t>
            </w:r>
          </w:p>
        </w:tc>
        <w:tc>
          <w:tcPr>
            <w:tcW w:w="1418" w:type="dxa"/>
            <w:tcBorders>
              <w:top w:val="single" w:sz="4" w:space="0" w:color="auto"/>
              <w:left w:val="single" w:sz="4" w:space="0" w:color="auto"/>
              <w:bottom w:val="single" w:sz="4" w:space="0" w:color="auto"/>
              <w:right w:val="single" w:sz="4" w:space="0" w:color="auto"/>
            </w:tcBorders>
          </w:tcPr>
          <w:p w14:paraId="398D4D3B" w14:textId="79B184CD" w:rsidR="006A6D92" w:rsidRPr="00D41FF2" w:rsidRDefault="006A6D92" w:rsidP="00703285">
            <w:pPr>
              <w:pStyle w:val="Corpodeltesto3"/>
              <w:rPr>
                <w:rFonts w:asciiTheme="minorHAnsi" w:hAnsiTheme="minorHAnsi" w:cstheme="minorHAnsi"/>
                <w:b/>
                <w:bCs/>
                <w:color w:val="auto"/>
              </w:rPr>
            </w:pPr>
            <w:r w:rsidRPr="00D41FF2">
              <w:rPr>
                <w:rFonts w:asciiTheme="minorHAnsi" w:hAnsiTheme="minorHAnsi" w:cstheme="minorHAnsi"/>
                <w:b/>
                <w:bCs/>
                <w:color w:val="auto"/>
              </w:rPr>
              <w:t>Frequenza</w:t>
            </w:r>
          </w:p>
        </w:tc>
        <w:tc>
          <w:tcPr>
            <w:tcW w:w="1275" w:type="dxa"/>
            <w:tcBorders>
              <w:top w:val="single" w:sz="4" w:space="0" w:color="auto"/>
              <w:left w:val="single" w:sz="4" w:space="0" w:color="auto"/>
              <w:bottom w:val="single" w:sz="4" w:space="0" w:color="auto"/>
              <w:right w:val="single" w:sz="4" w:space="0" w:color="auto"/>
            </w:tcBorders>
          </w:tcPr>
          <w:p w14:paraId="7CD891B1" w14:textId="2A409A35" w:rsidR="006A6D92" w:rsidRPr="00D41FF2" w:rsidRDefault="006A6D92" w:rsidP="00703285">
            <w:pPr>
              <w:pStyle w:val="Corpodeltesto3"/>
              <w:rPr>
                <w:rFonts w:asciiTheme="minorHAnsi" w:hAnsiTheme="minorHAnsi" w:cstheme="minorHAnsi"/>
                <w:b/>
                <w:bCs/>
                <w:color w:val="auto"/>
              </w:rPr>
            </w:pPr>
            <w:r w:rsidRPr="00D41FF2">
              <w:rPr>
                <w:rFonts w:asciiTheme="minorHAnsi" w:hAnsiTheme="minorHAnsi" w:cstheme="minorHAnsi"/>
                <w:b/>
                <w:bCs/>
                <w:color w:val="auto"/>
              </w:rPr>
              <w:t>Metodi</w:t>
            </w:r>
          </w:p>
        </w:tc>
      </w:tr>
      <w:tr w:rsidR="006A6D92" w:rsidRPr="00D41FF2" w14:paraId="2073C3F4" w14:textId="77777777" w:rsidTr="00495E0F">
        <w:tc>
          <w:tcPr>
            <w:tcW w:w="2689" w:type="dxa"/>
            <w:tcBorders>
              <w:top w:val="single" w:sz="4" w:space="0" w:color="auto"/>
              <w:left w:val="single" w:sz="4" w:space="0" w:color="auto"/>
              <w:bottom w:val="single" w:sz="4" w:space="0" w:color="auto"/>
              <w:right w:val="single" w:sz="4" w:space="0" w:color="auto"/>
            </w:tcBorders>
          </w:tcPr>
          <w:p w14:paraId="71603C33" w14:textId="77777777" w:rsidR="006A6D92" w:rsidRPr="00D41FF2" w:rsidRDefault="006A6D92" w:rsidP="00703285">
            <w:pPr>
              <w:pStyle w:val="Corpodeltesto3"/>
              <w:rPr>
                <w:rFonts w:asciiTheme="minorHAnsi" w:hAnsiTheme="minorHAnsi" w:cstheme="minorHAnsi"/>
                <w:color w:val="auto"/>
              </w:rPr>
            </w:pPr>
            <w:r w:rsidRPr="00D41FF2">
              <w:rPr>
                <w:rFonts w:asciiTheme="minorHAnsi" w:hAnsiTheme="minorHAnsi" w:cstheme="minorHAnsi"/>
                <w:color w:val="auto"/>
              </w:rPr>
              <w:t>N.1</w:t>
            </w:r>
          </w:p>
        </w:tc>
        <w:tc>
          <w:tcPr>
            <w:tcW w:w="2976" w:type="dxa"/>
            <w:tcBorders>
              <w:top w:val="single" w:sz="4" w:space="0" w:color="auto"/>
              <w:left w:val="single" w:sz="4" w:space="0" w:color="auto"/>
              <w:bottom w:val="single" w:sz="4" w:space="0" w:color="auto"/>
              <w:right w:val="single" w:sz="4" w:space="0" w:color="auto"/>
            </w:tcBorders>
          </w:tcPr>
          <w:p w14:paraId="13F25EC0" w14:textId="77777777" w:rsidR="006A6D92" w:rsidRPr="00D41FF2" w:rsidRDefault="006A6D92" w:rsidP="00703285">
            <w:pPr>
              <w:pStyle w:val="Corpodeltesto3"/>
              <w:rPr>
                <w:rFonts w:asciiTheme="minorHAnsi" w:hAnsiTheme="minorHAnsi" w:cstheme="minorHAnsi"/>
                <w:color w:val="auto"/>
              </w:rPr>
            </w:pPr>
            <w:r w:rsidRPr="00D41FF2">
              <w:rPr>
                <w:rFonts w:asciiTheme="minorHAnsi" w:hAnsiTheme="minorHAnsi" w:cstheme="minorHAnsi"/>
                <w:color w:val="auto"/>
              </w:rPr>
              <w:t>Monte</w:t>
            </w:r>
          </w:p>
        </w:tc>
        <w:tc>
          <w:tcPr>
            <w:tcW w:w="1276" w:type="dxa"/>
            <w:tcBorders>
              <w:top w:val="single" w:sz="4" w:space="0" w:color="auto"/>
              <w:left w:val="single" w:sz="4" w:space="0" w:color="auto"/>
              <w:bottom w:val="single" w:sz="4" w:space="0" w:color="auto"/>
              <w:right w:val="single" w:sz="4" w:space="0" w:color="auto"/>
            </w:tcBorders>
          </w:tcPr>
          <w:p w14:paraId="5429A6B8" w14:textId="77777777" w:rsidR="006A6D92" w:rsidRPr="00D41FF2" w:rsidRDefault="006A6D92" w:rsidP="00703285">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418" w:type="dxa"/>
            <w:tcBorders>
              <w:top w:val="single" w:sz="4" w:space="0" w:color="auto"/>
              <w:left w:val="single" w:sz="4" w:space="0" w:color="auto"/>
              <w:bottom w:val="single" w:sz="4" w:space="0" w:color="auto"/>
              <w:right w:val="single" w:sz="4" w:space="0" w:color="auto"/>
            </w:tcBorders>
          </w:tcPr>
          <w:p w14:paraId="5CEDB8CF" w14:textId="77777777" w:rsidR="006A6D92" w:rsidRPr="00D41FF2" w:rsidRDefault="006A6D92" w:rsidP="00703285">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275" w:type="dxa"/>
            <w:tcBorders>
              <w:top w:val="single" w:sz="4" w:space="0" w:color="auto"/>
              <w:left w:val="single" w:sz="4" w:space="0" w:color="auto"/>
              <w:bottom w:val="single" w:sz="4" w:space="0" w:color="auto"/>
              <w:right w:val="single" w:sz="4" w:space="0" w:color="auto"/>
            </w:tcBorders>
          </w:tcPr>
          <w:p w14:paraId="26D7C07B" w14:textId="77777777" w:rsidR="006A6D92" w:rsidRPr="00D41FF2" w:rsidRDefault="006A6D92" w:rsidP="00703285">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r>
      <w:tr w:rsidR="006A6D92" w:rsidRPr="00D41FF2" w14:paraId="3F3D4876" w14:textId="77777777" w:rsidTr="00495E0F">
        <w:tc>
          <w:tcPr>
            <w:tcW w:w="2689" w:type="dxa"/>
            <w:tcBorders>
              <w:top w:val="single" w:sz="4" w:space="0" w:color="auto"/>
              <w:left w:val="single" w:sz="4" w:space="0" w:color="auto"/>
              <w:bottom w:val="single" w:sz="4" w:space="0" w:color="auto"/>
              <w:right w:val="single" w:sz="4" w:space="0" w:color="auto"/>
            </w:tcBorders>
          </w:tcPr>
          <w:p w14:paraId="14311859" w14:textId="77777777" w:rsidR="006A6D92" w:rsidRPr="00D41FF2" w:rsidRDefault="006A6D92" w:rsidP="00703285">
            <w:pPr>
              <w:pStyle w:val="Corpodeltesto3"/>
              <w:rPr>
                <w:rFonts w:asciiTheme="minorHAnsi" w:hAnsiTheme="minorHAnsi" w:cstheme="minorHAnsi"/>
                <w:color w:val="auto"/>
              </w:rPr>
            </w:pPr>
            <w:r w:rsidRPr="00D41FF2">
              <w:rPr>
                <w:rFonts w:asciiTheme="minorHAnsi" w:hAnsiTheme="minorHAnsi" w:cstheme="minorHAnsi"/>
                <w:color w:val="auto"/>
              </w:rPr>
              <w:t>N.2</w:t>
            </w:r>
          </w:p>
        </w:tc>
        <w:tc>
          <w:tcPr>
            <w:tcW w:w="2976" w:type="dxa"/>
            <w:tcBorders>
              <w:top w:val="single" w:sz="4" w:space="0" w:color="auto"/>
              <w:left w:val="single" w:sz="4" w:space="0" w:color="auto"/>
              <w:bottom w:val="single" w:sz="4" w:space="0" w:color="auto"/>
              <w:right w:val="single" w:sz="4" w:space="0" w:color="auto"/>
            </w:tcBorders>
          </w:tcPr>
          <w:p w14:paraId="3A7FC45B" w14:textId="77777777" w:rsidR="006A6D92" w:rsidRPr="00D41FF2" w:rsidRDefault="006A6D92" w:rsidP="00703285">
            <w:pPr>
              <w:pStyle w:val="Corpodeltesto3"/>
              <w:rPr>
                <w:rFonts w:asciiTheme="minorHAnsi" w:hAnsiTheme="minorHAnsi" w:cstheme="minorHAnsi"/>
                <w:color w:val="auto"/>
              </w:rPr>
            </w:pPr>
            <w:r w:rsidRPr="00D41FF2">
              <w:rPr>
                <w:rFonts w:asciiTheme="minorHAnsi" w:hAnsiTheme="minorHAnsi" w:cstheme="minorHAnsi"/>
                <w:color w:val="auto"/>
              </w:rPr>
              <w:t>Valle</w:t>
            </w:r>
          </w:p>
        </w:tc>
        <w:tc>
          <w:tcPr>
            <w:tcW w:w="1276" w:type="dxa"/>
            <w:tcBorders>
              <w:top w:val="single" w:sz="4" w:space="0" w:color="auto"/>
              <w:left w:val="single" w:sz="4" w:space="0" w:color="auto"/>
              <w:bottom w:val="single" w:sz="4" w:space="0" w:color="auto"/>
              <w:right w:val="single" w:sz="4" w:space="0" w:color="auto"/>
            </w:tcBorders>
          </w:tcPr>
          <w:p w14:paraId="529CAF79" w14:textId="77777777" w:rsidR="006A6D92" w:rsidRPr="00D41FF2" w:rsidRDefault="006A6D92" w:rsidP="00703285">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418" w:type="dxa"/>
            <w:tcBorders>
              <w:top w:val="single" w:sz="4" w:space="0" w:color="auto"/>
              <w:left w:val="single" w:sz="4" w:space="0" w:color="auto"/>
              <w:bottom w:val="single" w:sz="4" w:space="0" w:color="auto"/>
              <w:right w:val="single" w:sz="4" w:space="0" w:color="auto"/>
            </w:tcBorders>
          </w:tcPr>
          <w:p w14:paraId="60049BAF" w14:textId="77777777" w:rsidR="006A6D92" w:rsidRPr="00D41FF2" w:rsidRDefault="006A6D92" w:rsidP="00703285">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275" w:type="dxa"/>
            <w:tcBorders>
              <w:top w:val="single" w:sz="4" w:space="0" w:color="auto"/>
              <w:left w:val="single" w:sz="4" w:space="0" w:color="auto"/>
              <w:bottom w:val="single" w:sz="4" w:space="0" w:color="auto"/>
              <w:right w:val="single" w:sz="4" w:space="0" w:color="auto"/>
            </w:tcBorders>
          </w:tcPr>
          <w:p w14:paraId="2BD5638A" w14:textId="77777777" w:rsidR="006A6D92" w:rsidRPr="00D41FF2" w:rsidRDefault="006A6D92" w:rsidP="00703285">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r>
      <w:tr w:rsidR="006A6D92" w:rsidRPr="00D41FF2" w14:paraId="05AD4D92" w14:textId="77777777" w:rsidTr="00495E0F">
        <w:tc>
          <w:tcPr>
            <w:tcW w:w="2689" w:type="dxa"/>
            <w:tcBorders>
              <w:top w:val="single" w:sz="4" w:space="0" w:color="auto"/>
              <w:left w:val="single" w:sz="4" w:space="0" w:color="auto"/>
              <w:bottom w:val="single" w:sz="4" w:space="0" w:color="auto"/>
              <w:right w:val="single" w:sz="4" w:space="0" w:color="auto"/>
            </w:tcBorders>
          </w:tcPr>
          <w:p w14:paraId="2D11AAB7" w14:textId="77777777" w:rsidR="006A6D92" w:rsidRPr="00D41FF2" w:rsidRDefault="006A6D92" w:rsidP="00703285">
            <w:pPr>
              <w:pStyle w:val="Corpodeltesto3"/>
              <w:rPr>
                <w:rFonts w:asciiTheme="minorHAnsi" w:hAnsiTheme="minorHAnsi" w:cstheme="minorHAnsi"/>
                <w:color w:val="auto"/>
              </w:rPr>
            </w:pPr>
            <w:r w:rsidRPr="00D41FF2">
              <w:rPr>
                <w:rFonts w:asciiTheme="minorHAnsi" w:hAnsiTheme="minorHAnsi" w:cstheme="minorHAnsi"/>
                <w:color w:val="auto"/>
              </w:rPr>
              <w:t>N…..</w:t>
            </w:r>
          </w:p>
        </w:tc>
        <w:tc>
          <w:tcPr>
            <w:tcW w:w="2976" w:type="dxa"/>
            <w:tcBorders>
              <w:top w:val="single" w:sz="4" w:space="0" w:color="auto"/>
              <w:left w:val="single" w:sz="4" w:space="0" w:color="auto"/>
              <w:bottom w:val="single" w:sz="4" w:space="0" w:color="auto"/>
              <w:right w:val="single" w:sz="4" w:space="0" w:color="auto"/>
            </w:tcBorders>
          </w:tcPr>
          <w:p w14:paraId="19CEEBC6" w14:textId="77777777" w:rsidR="006A6D92" w:rsidRPr="00D41FF2" w:rsidRDefault="006A6D92" w:rsidP="00703285">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276" w:type="dxa"/>
            <w:tcBorders>
              <w:top w:val="single" w:sz="4" w:space="0" w:color="auto"/>
              <w:left w:val="single" w:sz="4" w:space="0" w:color="auto"/>
              <w:bottom w:val="single" w:sz="4" w:space="0" w:color="auto"/>
              <w:right w:val="single" w:sz="4" w:space="0" w:color="auto"/>
            </w:tcBorders>
          </w:tcPr>
          <w:p w14:paraId="3237D4BC" w14:textId="77777777" w:rsidR="006A6D92" w:rsidRPr="00D41FF2" w:rsidRDefault="006A6D92" w:rsidP="00703285">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418" w:type="dxa"/>
            <w:tcBorders>
              <w:top w:val="single" w:sz="4" w:space="0" w:color="auto"/>
              <w:left w:val="single" w:sz="4" w:space="0" w:color="auto"/>
              <w:bottom w:val="single" w:sz="4" w:space="0" w:color="auto"/>
              <w:right w:val="single" w:sz="4" w:space="0" w:color="auto"/>
            </w:tcBorders>
          </w:tcPr>
          <w:p w14:paraId="22E906EB" w14:textId="77777777" w:rsidR="006A6D92" w:rsidRPr="00D41FF2" w:rsidRDefault="006A6D92" w:rsidP="00703285">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275" w:type="dxa"/>
            <w:tcBorders>
              <w:top w:val="single" w:sz="4" w:space="0" w:color="auto"/>
              <w:left w:val="single" w:sz="4" w:space="0" w:color="auto"/>
              <w:bottom w:val="single" w:sz="4" w:space="0" w:color="auto"/>
              <w:right w:val="single" w:sz="4" w:space="0" w:color="auto"/>
            </w:tcBorders>
          </w:tcPr>
          <w:p w14:paraId="60BB17F2" w14:textId="77777777" w:rsidR="006A6D92" w:rsidRPr="00D41FF2" w:rsidRDefault="006A6D92" w:rsidP="00703285">
            <w:pPr>
              <w:pStyle w:val="Corpodeltesto3"/>
              <w:rPr>
                <w:rFonts w:asciiTheme="minorHAnsi" w:hAnsiTheme="minorHAnsi" w:cstheme="minorHAnsi"/>
                <w:color w:val="auto"/>
              </w:rPr>
            </w:pPr>
            <w:r w:rsidRPr="00D41FF2">
              <w:rPr>
                <w:rFonts w:asciiTheme="minorHAnsi" w:hAnsiTheme="minorHAnsi" w:cstheme="minorHAnsi"/>
                <w:color w:val="auto"/>
              </w:rPr>
              <w:t>……</w:t>
            </w:r>
          </w:p>
        </w:tc>
      </w:tr>
    </w:tbl>
    <w:p w14:paraId="06CEF65C" w14:textId="252F2B3D" w:rsidR="003B27F0" w:rsidRPr="00D41FF2" w:rsidRDefault="003B27F0" w:rsidP="003B27F0">
      <w:pPr>
        <w:pStyle w:val="Corpodeltesto3"/>
        <w:jc w:val="center"/>
        <w:rPr>
          <w:rFonts w:asciiTheme="minorHAnsi" w:hAnsiTheme="minorHAnsi" w:cstheme="minorHAnsi"/>
          <w:i/>
          <w:iCs/>
          <w:color w:val="auto"/>
          <w:sz w:val="20"/>
          <w:szCs w:val="22"/>
        </w:rPr>
      </w:pPr>
      <w:r w:rsidRPr="00D41FF2">
        <w:rPr>
          <w:rFonts w:asciiTheme="minorHAnsi" w:hAnsiTheme="minorHAnsi" w:cstheme="minorHAnsi"/>
          <w:b/>
          <w:bCs/>
          <w:i/>
          <w:iCs/>
          <w:color w:val="auto"/>
          <w:sz w:val="20"/>
          <w:szCs w:val="22"/>
        </w:rPr>
        <w:t xml:space="preserve">Tabella </w:t>
      </w:r>
      <w:r w:rsidR="00AE1AC9" w:rsidRPr="00D41FF2">
        <w:rPr>
          <w:rFonts w:asciiTheme="minorHAnsi" w:hAnsiTheme="minorHAnsi" w:cstheme="minorHAnsi"/>
          <w:b/>
          <w:bCs/>
          <w:i/>
          <w:iCs/>
          <w:color w:val="auto"/>
          <w:sz w:val="20"/>
          <w:szCs w:val="22"/>
        </w:rPr>
        <w:t>28</w:t>
      </w:r>
      <w:r w:rsidRPr="00D41FF2">
        <w:rPr>
          <w:rFonts w:asciiTheme="minorHAnsi" w:hAnsiTheme="minorHAnsi" w:cstheme="minorHAnsi"/>
          <w:i/>
          <w:iCs/>
          <w:color w:val="auto"/>
          <w:sz w:val="20"/>
          <w:szCs w:val="22"/>
        </w:rPr>
        <w:t xml:space="preserve"> – Misure piezometriche qualitative</w:t>
      </w:r>
    </w:p>
    <w:p w14:paraId="64857D67" w14:textId="57C24BB8" w:rsidR="00703285" w:rsidRPr="00D41FF2" w:rsidRDefault="00703285" w:rsidP="00703285">
      <w:pPr>
        <w:pStyle w:val="Corpodeltesto3"/>
        <w:rPr>
          <w:rFonts w:asciiTheme="minorHAnsi" w:hAnsiTheme="minorHAnsi" w:cstheme="minorHAnsi"/>
          <w:color w:val="auto"/>
          <w:szCs w:val="22"/>
        </w:rPr>
      </w:pPr>
    </w:p>
    <w:p w14:paraId="650F8D67" w14:textId="1AF55968" w:rsidR="00100AD5" w:rsidRPr="00D41FF2" w:rsidRDefault="00100AD5" w:rsidP="00100AD5">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Per i punti di campionamento delle acque sotterranee compilare le seguenti tabelle: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271"/>
        <w:gridCol w:w="1559"/>
        <w:gridCol w:w="1418"/>
        <w:gridCol w:w="2181"/>
        <w:gridCol w:w="1602"/>
        <w:gridCol w:w="1597"/>
      </w:tblGrid>
      <w:tr w:rsidR="0066109D" w:rsidRPr="00D41FF2" w14:paraId="61E0BEE8" w14:textId="77777777" w:rsidTr="00495E0F">
        <w:tc>
          <w:tcPr>
            <w:tcW w:w="1271" w:type="dxa"/>
            <w:tcBorders>
              <w:top w:val="single" w:sz="4" w:space="0" w:color="auto"/>
              <w:left w:val="single" w:sz="4" w:space="0" w:color="auto"/>
              <w:bottom w:val="single" w:sz="4" w:space="0" w:color="auto"/>
              <w:right w:val="single" w:sz="4" w:space="0" w:color="auto"/>
            </w:tcBorders>
          </w:tcPr>
          <w:p w14:paraId="2F0069F6" w14:textId="77777777"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Piezometro</w:t>
            </w:r>
          </w:p>
        </w:tc>
        <w:tc>
          <w:tcPr>
            <w:tcW w:w="1559" w:type="dxa"/>
            <w:tcBorders>
              <w:top w:val="single" w:sz="4" w:space="0" w:color="auto"/>
              <w:left w:val="single" w:sz="4" w:space="0" w:color="auto"/>
              <w:bottom w:val="single" w:sz="4" w:space="0" w:color="auto"/>
              <w:right w:val="single" w:sz="4" w:space="0" w:color="auto"/>
            </w:tcBorders>
          </w:tcPr>
          <w:p w14:paraId="3DEDBFE2" w14:textId="0753E876"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Posizione piezometro</w:t>
            </w:r>
          </w:p>
        </w:tc>
        <w:tc>
          <w:tcPr>
            <w:tcW w:w="1418" w:type="dxa"/>
            <w:tcBorders>
              <w:top w:val="single" w:sz="4" w:space="0" w:color="auto"/>
              <w:left w:val="single" w:sz="4" w:space="0" w:color="auto"/>
              <w:bottom w:val="single" w:sz="4" w:space="0" w:color="auto"/>
              <w:right w:val="single" w:sz="4" w:space="0" w:color="auto"/>
            </w:tcBorders>
          </w:tcPr>
          <w:p w14:paraId="64E71FCF" w14:textId="2423B553"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 xml:space="preserve">Coordinate </w:t>
            </w:r>
          </w:p>
        </w:tc>
        <w:tc>
          <w:tcPr>
            <w:tcW w:w="2181" w:type="dxa"/>
            <w:tcBorders>
              <w:top w:val="single" w:sz="4" w:space="0" w:color="auto"/>
              <w:left w:val="single" w:sz="4" w:space="0" w:color="auto"/>
              <w:bottom w:val="single" w:sz="4" w:space="0" w:color="auto"/>
              <w:right w:val="single" w:sz="4" w:space="0" w:color="auto"/>
            </w:tcBorders>
          </w:tcPr>
          <w:p w14:paraId="11BC38D2" w14:textId="77777777" w:rsidR="00100AD5" w:rsidRPr="00D41FF2" w:rsidRDefault="00100AD5" w:rsidP="000D62FB">
            <w:pPr>
              <w:pStyle w:val="Corpodeltesto3"/>
              <w:jc w:val="left"/>
              <w:rPr>
                <w:rFonts w:asciiTheme="minorHAnsi" w:hAnsiTheme="minorHAnsi" w:cstheme="minorHAnsi"/>
                <w:b/>
                <w:bCs/>
                <w:color w:val="auto"/>
              </w:rPr>
            </w:pPr>
            <w:r w:rsidRPr="00D41FF2">
              <w:rPr>
                <w:rFonts w:asciiTheme="minorHAnsi" w:hAnsiTheme="minorHAnsi" w:cstheme="minorHAnsi"/>
                <w:b/>
                <w:bCs/>
                <w:color w:val="auto"/>
              </w:rPr>
              <w:t>Livello piezometrico medio della falda (m.s.l.m.)</w:t>
            </w:r>
          </w:p>
        </w:tc>
        <w:tc>
          <w:tcPr>
            <w:tcW w:w="1602" w:type="dxa"/>
            <w:tcBorders>
              <w:top w:val="single" w:sz="4" w:space="0" w:color="auto"/>
              <w:left w:val="single" w:sz="4" w:space="0" w:color="auto"/>
              <w:bottom w:val="single" w:sz="4" w:space="0" w:color="auto"/>
              <w:right w:val="single" w:sz="4" w:space="0" w:color="auto"/>
            </w:tcBorders>
          </w:tcPr>
          <w:p w14:paraId="7CDC83FC" w14:textId="77777777"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Profondità del piezometro</w:t>
            </w:r>
          </w:p>
          <w:p w14:paraId="32C0677D" w14:textId="77777777"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(m)</w:t>
            </w:r>
          </w:p>
        </w:tc>
        <w:tc>
          <w:tcPr>
            <w:tcW w:w="1597" w:type="dxa"/>
            <w:tcBorders>
              <w:top w:val="single" w:sz="4" w:space="0" w:color="auto"/>
              <w:left w:val="single" w:sz="4" w:space="0" w:color="auto"/>
              <w:bottom w:val="single" w:sz="4" w:space="0" w:color="auto"/>
              <w:right w:val="single" w:sz="4" w:space="0" w:color="auto"/>
            </w:tcBorders>
          </w:tcPr>
          <w:p w14:paraId="1A4EF384" w14:textId="77777777"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Profondità dei filtri (m)</w:t>
            </w:r>
          </w:p>
        </w:tc>
      </w:tr>
      <w:tr w:rsidR="0066109D" w:rsidRPr="00D41FF2" w14:paraId="4A7F530B" w14:textId="77777777" w:rsidTr="00495E0F">
        <w:tc>
          <w:tcPr>
            <w:tcW w:w="1271" w:type="dxa"/>
            <w:tcBorders>
              <w:top w:val="single" w:sz="4" w:space="0" w:color="auto"/>
              <w:left w:val="single" w:sz="4" w:space="0" w:color="auto"/>
              <w:bottom w:val="single" w:sz="4" w:space="0" w:color="auto"/>
              <w:right w:val="single" w:sz="4" w:space="0" w:color="auto"/>
            </w:tcBorders>
          </w:tcPr>
          <w:p w14:paraId="0608ADB7"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N.1</w:t>
            </w:r>
          </w:p>
        </w:tc>
        <w:tc>
          <w:tcPr>
            <w:tcW w:w="1559" w:type="dxa"/>
            <w:tcBorders>
              <w:top w:val="single" w:sz="4" w:space="0" w:color="auto"/>
              <w:left w:val="single" w:sz="4" w:space="0" w:color="auto"/>
              <w:bottom w:val="single" w:sz="4" w:space="0" w:color="auto"/>
              <w:right w:val="single" w:sz="4" w:space="0" w:color="auto"/>
            </w:tcBorders>
          </w:tcPr>
          <w:p w14:paraId="15FCFA62"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Monte</w:t>
            </w:r>
          </w:p>
        </w:tc>
        <w:tc>
          <w:tcPr>
            <w:tcW w:w="1418" w:type="dxa"/>
            <w:tcBorders>
              <w:top w:val="single" w:sz="4" w:space="0" w:color="auto"/>
              <w:left w:val="single" w:sz="4" w:space="0" w:color="auto"/>
              <w:bottom w:val="single" w:sz="4" w:space="0" w:color="auto"/>
              <w:right w:val="single" w:sz="4" w:space="0" w:color="auto"/>
            </w:tcBorders>
          </w:tcPr>
          <w:p w14:paraId="251E3E38"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2181" w:type="dxa"/>
            <w:tcBorders>
              <w:top w:val="single" w:sz="4" w:space="0" w:color="auto"/>
              <w:left w:val="single" w:sz="4" w:space="0" w:color="auto"/>
              <w:bottom w:val="single" w:sz="4" w:space="0" w:color="auto"/>
              <w:right w:val="single" w:sz="4" w:space="0" w:color="auto"/>
            </w:tcBorders>
          </w:tcPr>
          <w:p w14:paraId="1445C22A"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602" w:type="dxa"/>
            <w:tcBorders>
              <w:top w:val="single" w:sz="4" w:space="0" w:color="auto"/>
              <w:left w:val="single" w:sz="4" w:space="0" w:color="auto"/>
              <w:bottom w:val="single" w:sz="4" w:space="0" w:color="auto"/>
              <w:right w:val="single" w:sz="4" w:space="0" w:color="auto"/>
            </w:tcBorders>
          </w:tcPr>
          <w:p w14:paraId="5336743D"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597" w:type="dxa"/>
            <w:tcBorders>
              <w:top w:val="single" w:sz="4" w:space="0" w:color="auto"/>
              <w:left w:val="single" w:sz="4" w:space="0" w:color="auto"/>
              <w:bottom w:val="single" w:sz="4" w:space="0" w:color="auto"/>
              <w:right w:val="single" w:sz="4" w:space="0" w:color="auto"/>
            </w:tcBorders>
          </w:tcPr>
          <w:p w14:paraId="6B161DBA"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r>
      <w:tr w:rsidR="0066109D" w:rsidRPr="00D41FF2" w14:paraId="127CB88A" w14:textId="77777777" w:rsidTr="00495E0F">
        <w:tc>
          <w:tcPr>
            <w:tcW w:w="1271" w:type="dxa"/>
            <w:tcBorders>
              <w:top w:val="single" w:sz="4" w:space="0" w:color="auto"/>
              <w:left w:val="single" w:sz="4" w:space="0" w:color="auto"/>
              <w:bottom w:val="single" w:sz="4" w:space="0" w:color="auto"/>
              <w:right w:val="single" w:sz="4" w:space="0" w:color="auto"/>
            </w:tcBorders>
          </w:tcPr>
          <w:p w14:paraId="11A1AB2F"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N.2</w:t>
            </w:r>
          </w:p>
        </w:tc>
        <w:tc>
          <w:tcPr>
            <w:tcW w:w="1559" w:type="dxa"/>
            <w:tcBorders>
              <w:top w:val="single" w:sz="4" w:space="0" w:color="auto"/>
              <w:left w:val="single" w:sz="4" w:space="0" w:color="auto"/>
              <w:bottom w:val="single" w:sz="4" w:space="0" w:color="auto"/>
              <w:right w:val="single" w:sz="4" w:space="0" w:color="auto"/>
            </w:tcBorders>
          </w:tcPr>
          <w:p w14:paraId="0230E9EB"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Valle</w:t>
            </w:r>
          </w:p>
        </w:tc>
        <w:tc>
          <w:tcPr>
            <w:tcW w:w="1418" w:type="dxa"/>
            <w:tcBorders>
              <w:top w:val="single" w:sz="4" w:space="0" w:color="auto"/>
              <w:left w:val="single" w:sz="4" w:space="0" w:color="auto"/>
              <w:bottom w:val="single" w:sz="4" w:space="0" w:color="auto"/>
              <w:right w:val="single" w:sz="4" w:space="0" w:color="auto"/>
            </w:tcBorders>
          </w:tcPr>
          <w:p w14:paraId="298A868F"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2181" w:type="dxa"/>
            <w:tcBorders>
              <w:top w:val="single" w:sz="4" w:space="0" w:color="auto"/>
              <w:left w:val="single" w:sz="4" w:space="0" w:color="auto"/>
              <w:bottom w:val="single" w:sz="4" w:space="0" w:color="auto"/>
              <w:right w:val="single" w:sz="4" w:space="0" w:color="auto"/>
            </w:tcBorders>
          </w:tcPr>
          <w:p w14:paraId="4258D98B"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602" w:type="dxa"/>
            <w:tcBorders>
              <w:top w:val="single" w:sz="4" w:space="0" w:color="auto"/>
              <w:left w:val="single" w:sz="4" w:space="0" w:color="auto"/>
              <w:bottom w:val="single" w:sz="4" w:space="0" w:color="auto"/>
              <w:right w:val="single" w:sz="4" w:space="0" w:color="auto"/>
            </w:tcBorders>
          </w:tcPr>
          <w:p w14:paraId="659E7FD0"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597" w:type="dxa"/>
            <w:tcBorders>
              <w:top w:val="single" w:sz="4" w:space="0" w:color="auto"/>
              <w:left w:val="single" w:sz="4" w:space="0" w:color="auto"/>
              <w:bottom w:val="single" w:sz="4" w:space="0" w:color="auto"/>
              <w:right w:val="single" w:sz="4" w:space="0" w:color="auto"/>
            </w:tcBorders>
          </w:tcPr>
          <w:p w14:paraId="0C9A31FF"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r>
      <w:tr w:rsidR="0066109D" w:rsidRPr="00D41FF2" w14:paraId="2056FB53" w14:textId="77777777" w:rsidTr="00495E0F">
        <w:tc>
          <w:tcPr>
            <w:tcW w:w="1271" w:type="dxa"/>
            <w:tcBorders>
              <w:top w:val="single" w:sz="4" w:space="0" w:color="auto"/>
              <w:left w:val="single" w:sz="4" w:space="0" w:color="auto"/>
              <w:bottom w:val="single" w:sz="4" w:space="0" w:color="auto"/>
              <w:right w:val="single" w:sz="4" w:space="0" w:color="auto"/>
            </w:tcBorders>
          </w:tcPr>
          <w:p w14:paraId="55C042C0"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N…..</w:t>
            </w:r>
          </w:p>
        </w:tc>
        <w:tc>
          <w:tcPr>
            <w:tcW w:w="1559" w:type="dxa"/>
            <w:tcBorders>
              <w:top w:val="single" w:sz="4" w:space="0" w:color="auto"/>
              <w:left w:val="single" w:sz="4" w:space="0" w:color="auto"/>
              <w:bottom w:val="single" w:sz="4" w:space="0" w:color="auto"/>
              <w:right w:val="single" w:sz="4" w:space="0" w:color="auto"/>
            </w:tcBorders>
          </w:tcPr>
          <w:p w14:paraId="4BCD9791"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418" w:type="dxa"/>
            <w:tcBorders>
              <w:top w:val="single" w:sz="4" w:space="0" w:color="auto"/>
              <w:left w:val="single" w:sz="4" w:space="0" w:color="auto"/>
              <w:bottom w:val="single" w:sz="4" w:space="0" w:color="auto"/>
              <w:right w:val="single" w:sz="4" w:space="0" w:color="auto"/>
            </w:tcBorders>
          </w:tcPr>
          <w:p w14:paraId="293C6B05"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2181" w:type="dxa"/>
            <w:tcBorders>
              <w:top w:val="single" w:sz="4" w:space="0" w:color="auto"/>
              <w:left w:val="single" w:sz="4" w:space="0" w:color="auto"/>
              <w:bottom w:val="single" w:sz="4" w:space="0" w:color="auto"/>
              <w:right w:val="single" w:sz="4" w:space="0" w:color="auto"/>
            </w:tcBorders>
          </w:tcPr>
          <w:p w14:paraId="0DE27463"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602" w:type="dxa"/>
            <w:tcBorders>
              <w:top w:val="single" w:sz="4" w:space="0" w:color="auto"/>
              <w:left w:val="single" w:sz="4" w:space="0" w:color="auto"/>
              <w:bottom w:val="single" w:sz="4" w:space="0" w:color="auto"/>
              <w:right w:val="single" w:sz="4" w:space="0" w:color="auto"/>
            </w:tcBorders>
          </w:tcPr>
          <w:p w14:paraId="4397BE13"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597" w:type="dxa"/>
            <w:tcBorders>
              <w:top w:val="single" w:sz="4" w:space="0" w:color="auto"/>
              <w:left w:val="single" w:sz="4" w:space="0" w:color="auto"/>
              <w:bottom w:val="single" w:sz="4" w:space="0" w:color="auto"/>
              <w:right w:val="single" w:sz="4" w:space="0" w:color="auto"/>
            </w:tcBorders>
          </w:tcPr>
          <w:p w14:paraId="2F63BD03"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r>
    </w:tbl>
    <w:p w14:paraId="43F473D2" w14:textId="676EC3BF" w:rsidR="00100AD5" w:rsidRPr="00D41FF2" w:rsidRDefault="003B27F0" w:rsidP="00296FF0">
      <w:pPr>
        <w:pStyle w:val="Corpodeltesto3"/>
        <w:jc w:val="center"/>
        <w:rPr>
          <w:rFonts w:asciiTheme="minorHAnsi" w:hAnsiTheme="minorHAnsi" w:cstheme="minorHAnsi"/>
          <w:i/>
          <w:iCs/>
          <w:color w:val="auto"/>
          <w:sz w:val="18"/>
          <w:szCs w:val="18"/>
        </w:rPr>
      </w:pPr>
      <w:r w:rsidRPr="00D41FF2">
        <w:rPr>
          <w:rFonts w:asciiTheme="minorHAnsi" w:hAnsiTheme="minorHAnsi" w:cstheme="minorHAnsi"/>
          <w:b/>
          <w:bCs/>
          <w:i/>
          <w:iCs/>
          <w:color w:val="auto"/>
          <w:sz w:val="20"/>
          <w:szCs w:val="22"/>
        </w:rPr>
        <w:t xml:space="preserve">Tabella </w:t>
      </w:r>
      <w:r w:rsidR="00AE1AC9" w:rsidRPr="00D41FF2">
        <w:rPr>
          <w:rFonts w:asciiTheme="minorHAnsi" w:hAnsiTheme="minorHAnsi" w:cstheme="minorHAnsi"/>
          <w:b/>
          <w:bCs/>
          <w:i/>
          <w:iCs/>
          <w:color w:val="auto"/>
          <w:sz w:val="20"/>
          <w:szCs w:val="22"/>
        </w:rPr>
        <w:t>29</w:t>
      </w:r>
      <w:r w:rsidR="00AE1AC9" w:rsidRPr="00D41FF2">
        <w:rPr>
          <w:rFonts w:asciiTheme="minorHAnsi" w:hAnsiTheme="minorHAnsi" w:cstheme="minorHAnsi"/>
          <w:i/>
          <w:iCs/>
          <w:color w:val="auto"/>
          <w:sz w:val="20"/>
          <w:szCs w:val="22"/>
        </w:rPr>
        <w:t xml:space="preserve"> </w:t>
      </w:r>
      <w:r w:rsidRPr="00D41FF2">
        <w:rPr>
          <w:rFonts w:asciiTheme="minorHAnsi" w:hAnsiTheme="minorHAnsi" w:cstheme="minorHAnsi"/>
          <w:i/>
          <w:iCs/>
          <w:color w:val="auto"/>
          <w:sz w:val="20"/>
          <w:szCs w:val="22"/>
        </w:rPr>
        <w:t>- Piezometri</w:t>
      </w:r>
    </w:p>
    <w:p w14:paraId="30A287D9" w14:textId="77777777" w:rsidR="00100AD5" w:rsidRPr="00D41FF2" w:rsidRDefault="00100AD5" w:rsidP="00100AD5">
      <w:pPr>
        <w:pStyle w:val="Corpodeltesto3"/>
        <w:rPr>
          <w:rFonts w:asciiTheme="minorHAnsi" w:hAnsiTheme="minorHAnsi" w:cstheme="minorHAnsi"/>
          <w:color w:val="auto"/>
          <w:sz w:val="20"/>
          <w:szCs w:val="20"/>
        </w:rPr>
      </w:pPr>
      <w:r w:rsidRPr="00D41FF2">
        <w:rPr>
          <w:rFonts w:asciiTheme="minorHAnsi" w:hAnsiTheme="minorHAnsi" w:cstheme="minorHAnsi"/>
          <w:color w:val="auto"/>
          <w:szCs w:val="22"/>
        </w:rPr>
        <w:t>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06"/>
        <w:gridCol w:w="1606"/>
        <w:gridCol w:w="1618"/>
        <w:gridCol w:w="1598"/>
        <w:gridCol w:w="1598"/>
        <w:gridCol w:w="1602"/>
      </w:tblGrid>
      <w:tr w:rsidR="0066109D" w:rsidRPr="00D41FF2" w14:paraId="22BB0798" w14:textId="77777777" w:rsidTr="000D62FB">
        <w:tc>
          <w:tcPr>
            <w:tcW w:w="1629" w:type="dxa"/>
            <w:tcBorders>
              <w:top w:val="single" w:sz="4" w:space="0" w:color="auto"/>
              <w:left w:val="single" w:sz="4" w:space="0" w:color="auto"/>
              <w:bottom w:val="single" w:sz="4" w:space="0" w:color="auto"/>
              <w:right w:val="single" w:sz="4" w:space="0" w:color="auto"/>
            </w:tcBorders>
          </w:tcPr>
          <w:p w14:paraId="66426A91" w14:textId="77777777"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Piezometro</w:t>
            </w:r>
          </w:p>
        </w:tc>
        <w:tc>
          <w:tcPr>
            <w:tcW w:w="1629" w:type="dxa"/>
            <w:tcBorders>
              <w:top w:val="single" w:sz="4" w:space="0" w:color="auto"/>
              <w:left w:val="single" w:sz="4" w:space="0" w:color="auto"/>
              <w:bottom w:val="single" w:sz="4" w:space="0" w:color="auto"/>
              <w:right w:val="single" w:sz="4" w:space="0" w:color="auto"/>
            </w:tcBorders>
          </w:tcPr>
          <w:p w14:paraId="1CFF3B9B" w14:textId="3909ABD8"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Posizione piezometro</w:t>
            </w:r>
          </w:p>
        </w:tc>
        <w:tc>
          <w:tcPr>
            <w:tcW w:w="1630" w:type="dxa"/>
            <w:tcBorders>
              <w:top w:val="single" w:sz="4" w:space="0" w:color="auto"/>
              <w:left w:val="single" w:sz="4" w:space="0" w:color="auto"/>
              <w:bottom w:val="single" w:sz="4" w:space="0" w:color="auto"/>
              <w:right w:val="single" w:sz="4" w:space="0" w:color="auto"/>
            </w:tcBorders>
          </w:tcPr>
          <w:p w14:paraId="069E779D" w14:textId="09C3E43A"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 xml:space="preserve">Misure </w:t>
            </w:r>
            <w:r w:rsidRPr="00D41FF2">
              <w:rPr>
                <w:rStyle w:val="Rimandonotaapidipagina"/>
                <w:rFonts w:asciiTheme="minorHAnsi" w:hAnsiTheme="minorHAnsi" w:cstheme="minorHAnsi"/>
                <w:b/>
                <w:bCs/>
                <w:color w:val="auto"/>
              </w:rPr>
              <w:footnoteReference w:id="12"/>
            </w:r>
            <w:r w:rsidRPr="00D41FF2">
              <w:rPr>
                <w:rFonts w:asciiTheme="minorHAnsi" w:hAnsiTheme="minorHAnsi" w:cstheme="minorHAnsi"/>
                <w:b/>
                <w:bCs/>
                <w:color w:val="auto"/>
              </w:rPr>
              <w:t>quantitative</w:t>
            </w:r>
          </w:p>
        </w:tc>
        <w:tc>
          <w:tcPr>
            <w:tcW w:w="1630" w:type="dxa"/>
            <w:tcBorders>
              <w:top w:val="single" w:sz="4" w:space="0" w:color="auto"/>
              <w:left w:val="single" w:sz="4" w:space="0" w:color="auto"/>
              <w:bottom w:val="single" w:sz="4" w:space="0" w:color="auto"/>
              <w:right w:val="single" w:sz="4" w:space="0" w:color="auto"/>
            </w:tcBorders>
          </w:tcPr>
          <w:p w14:paraId="085F6E65" w14:textId="77777777"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Livello statico</w:t>
            </w:r>
          </w:p>
          <w:p w14:paraId="501AE08C" w14:textId="77777777"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(m.s.l.m.)</w:t>
            </w:r>
          </w:p>
        </w:tc>
        <w:tc>
          <w:tcPr>
            <w:tcW w:w="1630" w:type="dxa"/>
            <w:tcBorders>
              <w:top w:val="single" w:sz="4" w:space="0" w:color="auto"/>
              <w:left w:val="single" w:sz="4" w:space="0" w:color="auto"/>
              <w:bottom w:val="single" w:sz="4" w:space="0" w:color="auto"/>
              <w:right w:val="single" w:sz="4" w:space="0" w:color="auto"/>
            </w:tcBorders>
          </w:tcPr>
          <w:p w14:paraId="32253C1E" w14:textId="77777777"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Livello dinamico (m.s.l.m.)</w:t>
            </w:r>
          </w:p>
        </w:tc>
        <w:tc>
          <w:tcPr>
            <w:tcW w:w="1630" w:type="dxa"/>
            <w:tcBorders>
              <w:top w:val="single" w:sz="4" w:space="0" w:color="auto"/>
              <w:left w:val="single" w:sz="4" w:space="0" w:color="auto"/>
              <w:bottom w:val="single" w:sz="4" w:space="0" w:color="auto"/>
              <w:right w:val="single" w:sz="4" w:space="0" w:color="auto"/>
            </w:tcBorders>
          </w:tcPr>
          <w:p w14:paraId="59801BE5" w14:textId="77777777" w:rsidR="00100AD5" w:rsidRPr="00D41FF2" w:rsidRDefault="00100AD5" w:rsidP="000D62FB">
            <w:pPr>
              <w:pStyle w:val="Corpodeltesto3"/>
              <w:rPr>
                <w:rFonts w:asciiTheme="minorHAnsi" w:hAnsiTheme="minorHAnsi" w:cstheme="minorHAnsi"/>
                <w:b/>
                <w:bCs/>
                <w:color w:val="auto"/>
              </w:rPr>
            </w:pPr>
            <w:r w:rsidRPr="00D41FF2">
              <w:rPr>
                <w:rFonts w:asciiTheme="minorHAnsi" w:hAnsiTheme="minorHAnsi" w:cstheme="minorHAnsi"/>
                <w:b/>
                <w:bCs/>
                <w:color w:val="auto"/>
              </w:rPr>
              <w:t>Frequenza misura</w:t>
            </w:r>
          </w:p>
        </w:tc>
      </w:tr>
      <w:tr w:rsidR="0066109D" w:rsidRPr="00D41FF2" w14:paraId="51C619E2" w14:textId="77777777" w:rsidTr="000D62FB">
        <w:tc>
          <w:tcPr>
            <w:tcW w:w="1629" w:type="dxa"/>
            <w:tcBorders>
              <w:top w:val="single" w:sz="4" w:space="0" w:color="auto"/>
              <w:left w:val="single" w:sz="4" w:space="0" w:color="auto"/>
              <w:bottom w:val="single" w:sz="4" w:space="0" w:color="auto"/>
              <w:right w:val="single" w:sz="4" w:space="0" w:color="auto"/>
            </w:tcBorders>
          </w:tcPr>
          <w:p w14:paraId="7C1F1F2B"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N.1</w:t>
            </w:r>
          </w:p>
        </w:tc>
        <w:tc>
          <w:tcPr>
            <w:tcW w:w="1629" w:type="dxa"/>
            <w:tcBorders>
              <w:top w:val="single" w:sz="4" w:space="0" w:color="auto"/>
              <w:left w:val="single" w:sz="4" w:space="0" w:color="auto"/>
              <w:bottom w:val="single" w:sz="4" w:space="0" w:color="auto"/>
              <w:right w:val="single" w:sz="4" w:space="0" w:color="auto"/>
            </w:tcBorders>
          </w:tcPr>
          <w:p w14:paraId="50FBA35D"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Monte</w:t>
            </w:r>
          </w:p>
        </w:tc>
        <w:tc>
          <w:tcPr>
            <w:tcW w:w="1630" w:type="dxa"/>
            <w:tcBorders>
              <w:top w:val="single" w:sz="4" w:space="0" w:color="auto"/>
              <w:left w:val="single" w:sz="4" w:space="0" w:color="auto"/>
              <w:bottom w:val="single" w:sz="4" w:space="0" w:color="auto"/>
              <w:right w:val="single" w:sz="4" w:space="0" w:color="auto"/>
            </w:tcBorders>
          </w:tcPr>
          <w:p w14:paraId="60B7129B"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630" w:type="dxa"/>
            <w:tcBorders>
              <w:top w:val="single" w:sz="4" w:space="0" w:color="auto"/>
              <w:left w:val="single" w:sz="4" w:space="0" w:color="auto"/>
              <w:bottom w:val="single" w:sz="4" w:space="0" w:color="auto"/>
              <w:right w:val="single" w:sz="4" w:space="0" w:color="auto"/>
            </w:tcBorders>
          </w:tcPr>
          <w:p w14:paraId="6A51ACC2"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630" w:type="dxa"/>
            <w:tcBorders>
              <w:top w:val="single" w:sz="4" w:space="0" w:color="auto"/>
              <w:left w:val="single" w:sz="4" w:space="0" w:color="auto"/>
              <w:bottom w:val="single" w:sz="4" w:space="0" w:color="auto"/>
              <w:right w:val="single" w:sz="4" w:space="0" w:color="auto"/>
            </w:tcBorders>
          </w:tcPr>
          <w:p w14:paraId="5A5D7042"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630" w:type="dxa"/>
            <w:tcBorders>
              <w:top w:val="single" w:sz="4" w:space="0" w:color="auto"/>
              <w:left w:val="single" w:sz="4" w:space="0" w:color="auto"/>
              <w:bottom w:val="single" w:sz="4" w:space="0" w:color="auto"/>
              <w:right w:val="single" w:sz="4" w:space="0" w:color="auto"/>
            </w:tcBorders>
          </w:tcPr>
          <w:p w14:paraId="4DA86F63"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r>
      <w:tr w:rsidR="0066109D" w:rsidRPr="00D41FF2" w14:paraId="5DE8069E" w14:textId="77777777" w:rsidTr="000D62FB">
        <w:tc>
          <w:tcPr>
            <w:tcW w:w="1629" w:type="dxa"/>
            <w:tcBorders>
              <w:top w:val="single" w:sz="4" w:space="0" w:color="auto"/>
              <w:left w:val="single" w:sz="4" w:space="0" w:color="auto"/>
              <w:bottom w:val="single" w:sz="4" w:space="0" w:color="auto"/>
              <w:right w:val="single" w:sz="4" w:space="0" w:color="auto"/>
            </w:tcBorders>
          </w:tcPr>
          <w:p w14:paraId="37DBC2AD"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N.2</w:t>
            </w:r>
          </w:p>
        </w:tc>
        <w:tc>
          <w:tcPr>
            <w:tcW w:w="1629" w:type="dxa"/>
            <w:tcBorders>
              <w:top w:val="single" w:sz="4" w:space="0" w:color="auto"/>
              <w:left w:val="single" w:sz="4" w:space="0" w:color="auto"/>
              <w:bottom w:val="single" w:sz="4" w:space="0" w:color="auto"/>
              <w:right w:val="single" w:sz="4" w:space="0" w:color="auto"/>
            </w:tcBorders>
          </w:tcPr>
          <w:p w14:paraId="04C83CF2"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Valle</w:t>
            </w:r>
          </w:p>
        </w:tc>
        <w:tc>
          <w:tcPr>
            <w:tcW w:w="1630" w:type="dxa"/>
            <w:tcBorders>
              <w:top w:val="single" w:sz="4" w:space="0" w:color="auto"/>
              <w:left w:val="single" w:sz="4" w:space="0" w:color="auto"/>
              <w:bottom w:val="single" w:sz="4" w:space="0" w:color="auto"/>
              <w:right w:val="single" w:sz="4" w:space="0" w:color="auto"/>
            </w:tcBorders>
          </w:tcPr>
          <w:p w14:paraId="10D6B814"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630" w:type="dxa"/>
            <w:tcBorders>
              <w:top w:val="single" w:sz="4" w:space="0" w:color="auto"/>
              <w:left w:val="single" w:sz="4" w:space="0" w:color="auto"/>
              <w:bottom w:val="single" w:sz="4" w:space="0" w:color="auto"/>
              <w:right w:val="single" w:sz="4" w:space="0" w:color="auto"/>
            </w:tcBorders>
          </w:tcPr>
          <w:p w14:paraId="18609888"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630" w:type="dxa"/>
            <w:tcBorders>
              <w:top w:val="single" w:sz="4" w:space="0" w:color="auto"/>
              <w:left w:val="single" w:sz="4" w:space="0" w:color="auto"/>
              <w:bottom w:val="single" w:sz="4" w:space="0" w:color="auto"/>
              <w:right w:val="single" w:sz="4" w:space="0" w:color="auto"/>
            </w:tcBorders>
          </w:tcPr>
          <w:p w14:paraId="4CC854E6"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630" w:type="dxa"/>
            <w:tcBorders>
              <w:top w:val="single" w:sz="4" w:space="0" w:color="auto"/>
              <w:left w:val="single" w:sz="4" w:space="0" w:color="auto"/>
              <w:bottom w:val="single" w:sz="4" w:space="0" w:color="auto"/>
              <w:right w:val="single" w:sz="4" w:space="0" w:color="auto"/>
            </w:tcBorders>
          </w:tcPr>
          <w:p w14:paraId="3C6DDDF0" w14:textId="77777777" w:rsidR="00100AD5" w:rsidRPr="00D41FF2" w:rsidRDefault="00100AD5" w:rsidP="000D62FB">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r>
      <w:tr w:rsidR="0066109D" w:rsidRPr="00D41FF2" w14:paraId="5FA6860B" w14:textId="77777777" w:rsidTr="000D62FB">
        <w:tc>
          <w:tcPr>
            <w:tcW w:w="1629" w:type="dxa"/>
            <w:tcBorders>
              <w:top w:val="single" w:sz="4" w:space="0" w:color="auto"/>
              <w:left w:val="single" w:sz="4" w:space="0" w:color="auto"/>
              <w:bottom w:val="single" w:sz="4" w:space="0" w:color="auto"/>
              <w:right w:val="single" w:sz="4" w:space="0" w:color="auto"/>
            </w:tcBorders>
          </w:tcPr>
          <w:p w14:paraId="2952D1B6"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N…..</w:t>
            </w:r>
          </w:p>
        </w:tc>
        <w:tc>
          <w:tcPr>
            <w:tcW w:w="1629" w:type="dxa"/>
            <w:tcBorders>
              <w:top w:val="single" w:sz="4" w:space="0" w:color="auto"/>
              <w:left w:val="single" w:sz="4" w:space="0" w:color="auto"/>
              <w:bottom w:val="single" w:sz="4" w:space="0" w:color="auto"/>
              <w:right w:val="single" w:sz="4" w:space="0" w:color="auto"/>
            </w:tcBorders>
          </w:tcPr>
          <w:p w14:paraId="694405B0"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630" w:type="dxa"/>
            <w:tcBorders>
              <w:top w:val="single" w:sz="4" w:space="0" w:color="auto"/>
              <w:left w:val="single" w:sz="4" w:space="0" w:color="auto"/>
              <w:bottom w:val="single" w:sz="4" w:space="0" w:color="auto"/>
              <w:right w:val="single" w:sz="4" w:space="0" w:color="auto"/>
            </w:tcBorders>
          </w:tcPr>
          <w:p w14:paraId="719B1138"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630" w:type="dxa"/>
            <w:tcBorders>
              <w:top w:val="single" w:sz="4" w:space="0" w:color="auto"/>
              <w:left w:val="single" w:sz="4" w:space="0" w:color="auto"/>
              <w:bottom w:val="single" w:sz="4" w:space="0" w:color="auto"/>
              <w:right w:val="single" w:sz="4" w:space="0" w:color="auto"/>
            </w:tcBorders>
          </w:tcPr>
          <w:p w14:paraId="64F07AD7"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630" w:type="dxa"/>
            <w:tcBorders>
              <w:top w:val="single" w:sz="4" w:space="0" w:color="auto"/>
              <w:left w:val="single" w:sz="4" w:space="0" w:color="auto"/>
              <w:bottom w:val="single" w:sz="4" w:space="0" w:color="auto"/>
              <w:right w:val="single" w:sz="4" w:space="0" w:color="auto"/>
            </w:tcBorders>
          </w:tcPr>
          <w:p w14:paraId="78A580B7"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630" w:type="dxa"/>
            <w:tcBorders>
              <w:top w:val="single" w:sz="4" w:space="0" w:color="auto"/>
              <w:left w:val="single" w:sz="4" w:space="0" w:color="auto"/>
              <w:bottom w:val="single" w:sz="4" w:space="0" w:color="auto"/>
              <w:right w:val="single" w:sz="4" w:space="0" w:color="auto"/>
            </w:tcBorders>
          </w:tcPr>
          <w:p w14:paraId="0047DAEE" w14:textId="77777777" w:rsidR="00100AD5" w:rsidRPr="00D41FF2" w:rsidRDefault="00100AD5" w:rsidP="000D62FB">
            <w:pPr>
              <w:pStyle w:val="Corpodeltesto3"/>
              <w:rPr>
                <w:rFonts w:asciiTheme="minorHAnsi" w:hAnsiTheme="minorHAnsi" w:cstheme="minorHAnsi"/>
                <w:color w:val="auto"/>
              </w:rPr>
            </w:pPr>
            <w:r w:rsidRPr="00D41FF2">
              <w:rPr>
                <w:rFonts w:asciiTheme="minorHAnsi" w:hAnsiTheme="minorHAnsi" w:cstheme="minorHAnsi"/>
                <w:color w:val="auto"/>
              </w:rPr>
              <w:t>…….</w:t>
            </w:r>
          </w:p>
        </w:tc>
      </w:tr>
    </w:tbl>
    <w:p w14:paraId="73767BA7" w14:textId="2FFC98DC" w:rsidR="003B27F0" w:rsidRPr="00D41FF2" w:rsidRDefault="003B27F0" w:rsidP="00296FF0">
      <w:pPr>
        <w:pStyle w:val="Corpodeltesto3"/>
        <w:jc w:val="center"/>
        <w:rPr>
          <w:rFonts w:asciiTheme="minorHAnsi" w:hAnsiTheme="minorHAnsi" w:cstheme="minorHAnsi"/>
          <w:i/>
          <w:iCs/>
          <w:color w:val="auto"/>
          <w:sz w:val="20"/>
          <w:szCs w:val="22"/>
        </w:rPr>
      </w:pPr>
      <w:r w:rsidRPr="00D41FF2">
        <w:rPr>
          <w:rFonts w:asciiTheme="minorHAnsi" w:hAnsiTheme="minorHAnsi" w:cstheme="minorHAnsi"/>
          <w:b/>
          <w:bCs/>
          <w:i/>
          <w:iCs/>
          <w:color w:val="auto"/>
          <w:sz w:val="20"/>
          <w:szCs w:val="22"/>
        </w:rPr>
        <w:t xml:space="preserve">Tabella </w:t>
      </w:r>
      <w:r w:rsidR="00AE1AC9" w:rsidRPr="00D41FF2">
        <w:rPr>
          <w:rFonts w:asciiTheme="minorHAnsi" w:hAnsiTheme="minorHAnsi" w:cstheme="minorHAnsi"/>
          <w:b/>
          <w:bCs/>
          <w:i/>
          <w:iCs/>
          <w:color w:val="auto"/>
          <w:sz w:val="20"/>
          <w:szCs w:val="22"/>
        </w:rPr>
        <w:t>30</w:t>
      </w:r>
      <w:r w:rsidRPr="00D41FF2">
        <w:rPr>
          <w:rFonts w:asciiTheme="minorHAnsi" w:hAnsiTheme="minorHAnsi" w:cstheme="minorHAnsi"/>
          <w:i/>
          <w:iCs/>
          <w:color w:val="auto"/>
          <w:sz w:val="20"/>
          <w:szCs w:val="22"/>
        </w:rPr>
        <w:t>– Misure piezometriche quantitative</w:t>
      </w:r>
    </w:p>
    <w:p w14:paraId="068017B2" w14:textId="4A499AE8" w:rsidR="00100AD5" w:rsidRPr="00D41FF2" w:rsidRDefault="00100AD5" w:rsidP="00100AD5">
      <w:pPr>
        <w:pStyle w:val="Corpodeltesto3"/>
        <w:rPr>
          <w:rFonts w:asciiTheme="minorHAnsi" w:hAnsiTheme="minorHAnsi" w:cstheme="minorHAnsi"/>
          <w:color w:val="auto"/>
          <w:sz w:val="20"/>
          <w:szCs w:val="20"/>
        </w:rPr>
      </w:pPr>
    </w:p>
    <w:tbl>
      <w:tblPr>
        <w:tblW w:w="963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06"/>
        <w:gridCol w:w="2925"/>
        <w:gridCol w:w="2410"/>
        <w:gridCol w:w="1418"/>
        <w:gridCol w:w="1275"/>
      </w:tblGrid>
      <w:tr w:rsidR="006A6D92" w:rsidRPr="00D41FF2" w14:paraId="55894762" w14:textId="387B6E6B" w:rsidTr="00D13688">
        <w:tc>
          <w:tcPr>
            <w:tcW w:w="1606" w:type="dxa"/>
            <w:tcBorders>
              <w:top w:val="single" w:sz="4" w:space="0" w:color="auto"/>
              <w:left w:val="single" w:sz="4" w:space="0" w:color="auto"/>
              <w:bottom w:val="single" w:sz="4" w:space="0" w:color="auto"/>
              <w:right w:val="single" w:sz="4" w:space="0" w:color="auto"/>
            </w:tcBorders>
          </w:tcPr>
          <w:p w14:paraId="7B19BFEF" w14:textId="77777777" w:rsidR="006A6D92" w:rsidRPr="00D41FF2" w:rsidRDefault="006A6D92" w:rsidP="00C55F93">
            <w:pPr>
              <w:pStyle w:val="Corpodeltesto3"/>
              <w:rPr>
                <w:rFonts w:asciiTheme="minorHAnsi" w:hAnsiTheme="minorHAnsi" w:cstheme="minorHAnsi"/>
                <w:b/>
                <w:bCs/>
                <w:color w:val="auto"/>
              </w:rPr>
            </w:pPr>
            <w:r w:rsidRPr="00D41FF2">
              <w:rPr>
                <w:rFonts w:asciiTheme="minorHAnsi" w:hAnsiTheme="minorHAnsi" w:cstheme="minorHAnsi"/>
                <w:b/>
                <w:bCs/>
                <w:color w:val="auto"/>
              </w:rPr>
              <w:t>Piezometro</w:t>
            </w:r>
          </w:p>
        </w:tc>
        <w:tc>
          <w:tcPr>
            <w:tcW w:w="2925" w:type="dxa"/>
            <w:tcBorders>
              <w:top w:val="single" w:sz="4" w:space="0" w:color="auto"/>
              <w:left w:val="single" w:sz="4" w:space="0" w:color="auto"/>
              <w:bottom w:val="single" w:sz="4" w:space="0" w:color="auto"/>
              <w:right w:val="single" w:sz="4" w:space="0" w:color="auto"/>
            </w:tcBorders>
          </w:tcPr>
          <w:p w14:paraId="25E51D7A" w14:textId="77777777" w:rsidR="006A6D92" w:rsidRPr="00D41FF2" w:rsidRDefault="006A6D92" w:rsidP="00C55F93">
            <w:pPr>
              <w:pStyle w:val="Corpodeltesto3"/>
              <w:rPr>
                <w:rFonts w:asciiTheme="minorHAnsi" w:hAnsiTheme="minorHAnsi" w:cstheme="minorHAnsi"/>
                <w:b/>
                <w:bCs/>
                <w:color w:val="auto"/>
              </w:rPr>
            </w:pPr>
            <w:r w:rsidRPr="00D41FF2">
              <w:rPr>
                <w:rFonts w:asciiTheme="minorHAnsi" w:hAnsiTheme="minorHAnsi" w:cstheme="minorHAnsi"/>
                <w:b/>
                <w:bCs/>
                <w:color w:val="auto"/>
              </w:rPr>
              <w:t>Posizione piezometro</w:t>
            </w:r>
            <w:r w:rsidRPr="00D41FF2">
              <w:rPr>
                <w:rFonts w:asciiTheme="minorHAnsi" w:hAnsiTheme="minorHAnsi" w:cstheme="minorHAnsi"/>
                <w:b/>
                <w:bCs/>
                <w:color w:val="auto"/>
                <w:vertAlign w:val="superscript"/>
              </w:rPr>
              <w:t>5</w:t>
            </w:r>
          </w:p>
        </w:tc>
        <w:tc>
          <w:tcPr>
            <w:tcW w:w="2410" w:type="dxa"/>
            <w:tcBorders>
              <w:top w:val="single" w:sz="4" w:space="0" w:color="auto"/>
              <w:left w:val="single" w:sz="4" w:space="0" w:color="auto"/>
              <w:bottom w:val="single" w:sz="4" w:space="0" w:color="auto"/>
              <w:right w:val="single" w:sz="4" w:space="0" w:color="auto"/>
            </w:tcBorders>
          </w:tcPr>
          <w:p w14:paraId="19A7D006" w14:textId="77777777" w:rsidR="006A6D92" w:rsidRPr="00D41FF2" w:rsidRDefault="006A6D92" w:rsidP="00C55F93">
            <w:pPr>
              <w:pStyle w:val="Corpodeltesto3"/>
              <w:rPr>
                <w:rFonts w:asciiTheme="minorHAnsi" w:hAnsiTheme="minorHAnsi" w:cstheme="minorHAnsi"/>
                <w:b/>
                <w:bCs/>
                <w:color w:val="auto"/>
              </w:rPr>
            </w:pPr>
            <w:r w:rsidRPr="00D41FF2">
              <w:rPr>
                <w:rFonts w:asciiTheme="minorHAnsi" w:hAnsiTheme="minorHAnsi" w:cstheme="minorHAnsi"/>
                <w:b/>
                <w:bCs/>
                <w:color w:val="auto"/>
              </w:rPr>
              <w:t>Parametri</w:t>
            </w:r>
          </w:p>
        </w:tc>
        <w:tc>
          <w:tcPr>
            <w:tcW w:w="1418" w:type="dxa"/>
            <w:tcBorders>
              <w:top w:val="single" w:sz="4" w:space="0" w:color="auto"/>
              <w:left w:val="single" w:sz="4" w:space="0" w:color="auto"/>
              <w:bottom w:val="single" w:sz="4" w:space="0" w:color="auto"/>
              <w:right w:val="single" w:sz="4" w:space="0" w:color="auto"/>
            </w:tcBorders>
          </w:tcPr>
          <w:p w14:paraId="55E43E7C" w14:textId="77777777" w:rsidR="006A6D92" w:rsidRPr="00D41FF2" w:rsidRDefault="006A6D92" w:rsidP="00C55F93">
            <w:pPr>
              <w:pStyle w:val="Corpodeltesto3"/>
              <w:rPr>
                <w:rFonts w:asciiTheme="minorHAnsi" w:hAnsiTheme="minorHAnsi" w:cstheme="minorHAnsi"/>
                <w:b/>
                <w:bCs/>
                <w:color w:val="auto"/>
              </w:rPr>
            </w:pPr>
            <w:r w:rsidRPr="00D41FF2">
              <w:rPr>
                <w:rFonts w:asciiTheme="minorHAnsi" w:hAnsiTheme="minorHAnsi" w:cstheme="minorHAnsi"/>
                <w:b/>
                <w:bCs/>
                <w:color w:val="auto"/>
              </w:rPr>
              <w:t>Frequenza</w:t>
            </w:r>
          </w:p>
        </w:tc>
        <w:tc>
          <w:tcPr>
            <w:tcW w:w="1275" w:type="dxa"/>
            <w:tcBorders>
              <w:top w:val="single" w:sz="4" w:space="0" w:color="auto"/>
              <w:left w:val="single" w:sz="4" w:space="0" w:color="auto"/>
              <w:bottom w:val="single" w:sz="4" w:space="0" w:color="auto"/>
              <w:right w:val="single" w:sz="4" w:space="0" w:color="auto"/>
            </w:tcBorders>
          </w:tcPr>
          <w:p w14:paraId="303DFFC0" w14:textId="292877CA" w:rsidR="006A6D92" w:rsidRPr="00D41FF2" w:rsidRDefault="006A6D92" w:rsidP="00C55F93">
            <w:pPr>
              <w:pStyle w:val="Corpodeltesto3"/>
              <w:rPr>
                <w:rFonts w:asciiTheme="minorHAnsi" w:hAnsiTheme="minorHAnsi" w:cstheme="minorHAnsi"/>
                <w:b/>
                <w:bCs/>
                <w:color w:val="auto"/>
              </w:rPr>
            </w:pPr>
            <w:r w:rsidRPr="00D41FF2">
              <w:rPr>
                <w:rFonts w:asciiTheme="minorHAnsi" w:hAnsiTheme="minorHAnsi" w:cstheme="minorHAnsi"/>
                <w:b/>
                <w:bCs/>
                <w:color w:val="auto"/>
              </w:rPr>
              <w:t>Metodi</w:t>
            </w:r>
          </w:p>
        </w:tc>
      </w:tr>
      <w:tr w:rsidR="006A6D92" w:rsidRPr="00D41FF2" w14:paraId="782A77DE" w14:textId="49FE0807" w:rsidTr="00D13688">
        <w:tc>
          <w:tcPr>
            <w:tcW w:w="1606" w:type="dxa"/>
            <w:tcBorders>
              <w:top w:val="single" w:sz="4" w:space="0" w:color="auto"/>
              <w:left w:val="single" w:sz="4" w:space="0" w:color="auto"/>
              <w:bottom w:val="single" w:sz="4" w:space="0" w:color="auto"/>
              <w:right w:val="single" w:sz="4" w:space="0" w:color="auto"/>
            </w:tcBorders>
          </w:tcPr>
          <w:p w14:paraId="0E846441" w14:textId="77777777" w:rsidR="006A6D92" w:rsidRPr="00D41FF2" w:rsidRDefault="006A6D92" w:rsidP="00C55F93">
            <w:pPr>
              <w:pStyle w:val="Corpodeltesto3"/>
              <w:rPr>
                <w:rFonts w:asciiTheme="minorHAnsi" w:hAnsiTheme="minorHAnsi" w:cstheme="minorHAnsi"/>
                <w:color w:val="auto"/>
              </w:rPr>
            </w:pPr>
            <w:r w:rsidRPr="00D41FF2">
              <w:rPr>
                <w:rFonts w:asciiTheme="minorHAnsi" w:hAnsiTheme="minorHAnsi" w:cstheme="minorHAnsi"/>
                <w:color w:val="auto"/>
              </w:rPr>
              <w:t>N.1</w:t>
            </w:r>
          </w:p>
        </w:tc>
        <w:tc>
          <w:tcPr>
            <w:tcW w:w="2925" w:type="dxa"/>
            <w:tcBorders>
              <w:top w:val="single" w:sz="4" w:space="0" w:color="auto"/>
              <w:left w:val="single" w:sz="4" w:space="0" w:color="auto"/>
              <w:bottom w:val="single" w:sz="4" w:space="0" w:color="auto"/>
              <w:right w:val="single" w:sz="4" w:space="0" w:color="auto"/>
            </w:tcBorders>
          </w:tcPr>
          <w:p w14:paraId="0806C970" w14:textId="77777777" w:rsidR="006A6D92" w:rsidRPr="00D41FF2" w:rsidRDefault="006A6D92" w:rsidP="00C55F93">
            <w:pPr>
              <w:pStyle w:val="Corpodeltesto3"/>
              <w:rPr>
                <w:rFonts w:asciiTheme="minorHAnsi" w:hAnsiTheme="minorHAnsi" w:cstheme="minorHAnsi"/>
                <w:color w:val="auto"/>
              </w:rPr>
            </w:pPr>
            <w:r w:rsidRPr="00D41FF2">
              <w:rPr>
                <w:rFonts w:asciiTheme="minorHAnsi" w:hAnsiTheme="minorHAnsi" w:cstheme="minorHAnsi"/>
                <w:color w:val="auto"/>
              </w:rPr>
              <w:t>Monte</w:t>
            </w:r>
          </w:p>
        </w:tc>
        <w:tc>
          <w:tcPr>
            <w:tcW w:w="2410" w:type="dxa"/>
            <w:tcBorders>
              <w:top w:val="single" w:sz="4" w:space="0" w:color="auto"/>
              <w:left w:val="single" w:sz="4" w:space="0" w:color="auto"/>
              <w:bottom w:val="single" w:sz="4" w:space="0" w:color="auto"/>
              <w:right w:val="single" w:sz="4" w:space="0" w:color="auto"/>
            </w:tcBorders>
          </w:tcPr>
          <w:p w14:paraId="1DC44498" w14:textId="77777777" w:rsidR="006A6D92" w:rsidRPr="00D41FF2" w:rsidRDefault="006A6D92" w:rsidP="00C55F93">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418" w:type="dxa"/>
            <w:tcBorders>
              <w:top w:val="single" w:sz="4" w:space="0" w:color="auto"/>
              <w:left w:val="single" w:sz="4" w:space="0" w:color="auto"/>
              <w:bottom w:val="single" w:sz="4" w:space="0" w:color="auto"/>
              <w:right w:val="single" w:sz="4" w:space="0" w:color="auto"/>
            </w:tcBorders>
          </w:tcPr>
          <w:p w14:paraId="0D8838D0" w14:textId="77777777" w:rsidR="006A6D92" w:rsidRPr="00D41FF2" w:rsidRDefault="006A6D92" w:rsidP="00C55F93">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275" w:type="dxa"/>
            <w:tcBorders>
              <w:top w:val="single" w:sz="4" w:space="0" w:color="auto"/>
              <w:left w:val="single" w:sz="4" w:space="0" w:color="auto"/>
              <w:bottom w:val="single" w:sz="4" w:space="0" w:color="auto"/>
              <w:right w:val="single" w:sz="4" w:space="0" w:color="auto"/>
            </w:tcBorders>
          </w:tcPr>
          <w:p w14:paraId="3DF842E1" w14:textId="77777777" w:rsidR="006A6D92" w:rsidRPr="00D41FF2" w:rsidRDefault="006A6D92" w:rsidP="00C55F93">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r>
      <w:tr w:rsidR="006A6D92" w:rsidRPr="00D41FF2" w14:paraId="7FCBE8C0" w14:textId="1ECD3311" w:rsidTr="00D13688">
        <w:tc>
          <w:tcPr>
            <w:tcW w:w="1606" w:type="dxa"/>
            <w:tcBorders>
              <w:top w:val="single" w:sz="4" w:space="0" w:color="auto"/>
              <w:left w:val="single" w:sz="4" w:space="0" w:color="auto"/>
              <w:bottom w:val="single" w:sz="4" w:space="0" w:color="auto"/>
              <w:right w:val="single" w:sz="4" w:space="0" w:color="auto"/>
            </w:tcBorders>
          </w:tcPr>
          <w:p w14:paraId="10458074" w14:textId="77777777" w:rsidR="006A6D92" w:rsidRPr="00D41FF2" w:rsidRDefault="006A6D92" w:rsidP="00C55F93">
            <w:pPr>
              <w:pStyle w:val="Corpodeltesto3"/>
              <w:rPr>
                <w:rFonts w:asciiTheme="minorHAnsi" w:hAnsiTheme="minorHAnsi" w:cstheme="minorHAnsi"/>
                <w:color w:val="auto"/>
              </w:rPr>
            </w:pPr>
            <w:r w:rsidRPr="00D41FF2">
              <w:rPr>
                <w:rFonts w:asciiTheme="minorHAnsi" w:hAnsiTheme="minorHAnsi" w:cstheme="minorHAnsi"/>
                <w:color w:val="auto"/>
              </w:rPr>
              <w:t>N.2</w:t>
            </w:r>
          </w:p>
        </w:tc>
        <w:tc>
          <w:tcPr>
            <w:tcW w:w="2925" w:type="dxa"/>
            <w:tcBorders>
              <w:top w:val="single" w:sz="4" w:space="0" w:color="auto"/>
              <w:left w:val="single" w:sz="4" w:space="0" w:color="auto"/>
              <w:bottom w:val="single" w:sz="4" w:space="0" w:color="auto"/>
              <w:right w:val="single" w:sz="4" w:space="0" w:color="auto"/>
            </w:tcBorders>
          </w:tcPr>
          <w:p w14:paraId="555D9EE8" w14:textId="77777777" w:rsidR="006A6D92" w:rsidRPr="00D41FF2" w:rsidRDefault="006A6D92" w:rsidP="00C55F93">
            <w:pPr>
              <w:pStyle w:val="Corpodeltesto3"/>
              <w:rPr>
                <w:rFonts w:asciiTheme="minorHAnsi" w:hAnsiTheme="minorHAnsi" w:cstheme="minorHAnsi"/>
                <w:color w:val="auto"/>
              </w:rPr>
            </w:pPr>
            <w:r w:rsidRPr="00D41FF2">
              <w:rPr>
                <w:rFonts w:asciiTheme="minorHAnsi" w:hAnsiTheme="minorHAnsi" w:cstheme="minorHAnsi"/>
                <w:color w:val="auto"/>
              </w:rPr>
              <w:t>Valle</w:t>
            </w:r>
          </w:p>
        </w:tc>
        <w:tc>
          <w:tcPr>
            <w:tcW w:w="2410" w:type="dxa"/>
            <w:tcBorders>
              <w:top w:val="single" w:sz="4" w:space="0" w:color="auto"/>
              <w:left w:val="single" w:sz="4" w:space="0" w:color="auto"/>
              <w:bottom w:val="single" w:sz="4" w:space="0" w:color="auto"/>
              <w:right w:val="single" w:sz="4" w:space="0" w:color="auto"/>
            </w:tcBorders>
          </w:tcPr>
          <w:p w14:paraId="14C1F660" w14:textId="77777777" w:rsidR="006A6D92" w:rsidRPr="00D41FF2" w:rsidRDefault="006A6D92" w:rsidP="00C55F93">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418" w:type="dxa"/>
            <w:tcBorders>
              <w:top w:val="single" w:sz="4" w:space="0" w:color="auto"/>
              <w:left w:val="single" w:sz="4" w:space="0" w:color="auto"/>
              <w:bottom w:val="single" w:sz="4" w:space="0" w:color="auto"/>
              <w:right w:val="single" w:sz="4" w:space="0" w:color="auto"/>
            </w:tcBorders>
          </w:tcPr>
          <w:p w14:paraId="701570D4" w14:textId="77777777" w:rsidR="006A6D92" w:rsidRPr="00D41FF2" w:rsidRDefault="006A6D92" w:rsidP="00C55F93">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c>
          <w:tcPr>
            <w:tcW w:w="1275" w:type="dxa"/>
            <w:tcBorders>
              <w:top w:val="single" w:sz="4" w:space="0" w:color="auto"/>
              <w:left w:val="single" w:sz="4" w:space="0" w:color="auto"/>
              <w:bottom w:val="single" w:sz="4" w:space="0" w:color="auto"/>
              <w:right w:val="single" w:sz="4" w:space="0" w:color="auto"/>
            </w:tcBorders>
          </w:tcPr>
          <w:p w14:paraId="01965873" w14:textId="77777777" w:rsidR="006A6D92" w:rsidRPr="00D41FF2" w:rsidRDefault="006A6D92" w:rsidP="00C55F93">
            <w:pPr>
              <w:pStyle w:val="Corpodeltesto3"/>
              <w:rPr>
                <w:rFonts w:asciiTheme="minorHAnsi" w:hAnsiTheme="minorHAnsi" w:cstheme="minorHAnsi"/>
                <w:color w:val="auto"/>
                <w:szCs w:val="22"/>
              </w:rPr>
            </w:pPr>
            <w:r w:rsidRPr="00D41FF2">
              <w:rPr>
                <w:rFonts w:asciiTheme="minorHAnsi" w:hAnsiTheme="minorHAnsi" w:cstheme="minorHAnsi"/>
                <w:color w:val="auto"/>
              </w:rPr>
              <w:t> </w:t>
            </w:r>
          </w:p>
        </w:tc>
      </w:tr>
      <w:tr w:rsidR="006A6D92" w:rsidRPr="00D41FF2" w14:paraId="3644F6CB" w14:textId="6D498C49" w:rsidTr="00D13688">
        <w:tc>
          <w:tcPr>
            <w:tcW w:w="1606" w:type="dxa"/>
            <w:tcBorders>
              <w:top w:val="single" w:sz="4" w:space="0" w:color="auto"/>
              <w:left w:val="single" w:sz="4" w:space="0" w:color="auto"/>
              <w:bottom w:val="single" w:sz="4" w:space="0" w:color="auto"/>
              <w:right w:val="single" w:sz="4" w:space="0" w:color="auto"/>
            </w:tcBorders>
          </w:tcPr>
          <w:p w14:paraId="4CACF7B3" w14:textId="77777777" w:rsidR="006A6D92" w:rsidRPr="00D41FF2" w:rsidRDefault="006A6D92" w:rsidP="00C55F93">
            <w:pPr>
              <w:pStyle w:val="Corpodeltesto3"/>
              <w:rPr>
                <w:rFonts w:asciiTheme="minorHAnsi" w:hAnsiTheme="minorHAnsi" w:cstheme="minorHAnsi"/>
                <w:color w:val="auto"/>
              </w:rPr>
            </w:pPr>
            <w:r w:rsidRPr="00D41FF2">
              <w:rPr>
                <w:rFonts w:asciiTheme="minorHAnsi" w:hAnsiTheme="minorHAnsi" w:cstheme="minorHAnsi"/>
                <w:color w:val="auto"/>
              </w:rPr>
              <w:t>N…..</w:t>
            </w:r>
          </w:p>
        </w:tc>
        <w:tc>
          <w:tcPr>
            <w:tcW w:w="2925" w:type="dxa"/>
            <w:tcBorders>
              <w:top w:val="single" w:sz="4" w:space="0" w:color="auto"/>
              <w:left w:val="single" w:sz="4" w:space="0" w:color="auto"/>
              <w:bottom w:val="single" w:sz="4" w:space="0" w:color="auto"/>
              <w:right w:val="single" w:sz="4" w:space="0" w:color="auto"/>
            </w:tcBorders>
          </w:tcPr>
          <w:p w14:paraId="22A76D43" w14:textId="77777777" w:rsidR="006A6D92" w:rsidRPr="00D41FF2" w:rsidRDefault="006A6D92" w:rsidP="00C55F93">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2410" w:type="dxa"/>
            <w:tcBorders>
              <w:top w:val="single" w:sz="4" w:space="0" w:color="auto"/>
              <w:left w:val="single" w:sz="4" w:space="0" w:color="auto"/>
              <w:bottom w:val="single" w:sz="4" w:space="0" w:color="auto"/>
              <w:right w:val="single" w:sz="4" w:space="0" w:color="auto"/>
            </w:tcBorders>
          </w:tcPr>
          <w:p w14:paraId="7B63C84E" w14:textId="77777777" w:rsidR="006A6D92" w:rsidRPr="00D41FF2" w:rsidRDefault="006A6D92" w:rsidP="00C55F93">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418" w:type="dxa"/>
            <w:tcBorders>
              <w:top w:val="single" w:sz="4" w:space="0" w:color="auto"/>
              <w:left w:val="single" w:sz="4" w:space="0" w:color="auto"/>
              <w:bottom w:val="single" w:sz="4" w:space="0" w:color="auto"/>
              <w:right w:val="single" w:sz="4" w:space="0" w:color="auto"/>
            </w:tcBorders>
          </w:tcPr>
          <w:p w14:paraId="3E084189" w14:textId="77777777" w:rsidR="006A6D92" w:rsidRPr="00D41FF2" w:rsidRDefault="006A6D92" w:rsidP="00C55F93">
            <w:pPr>
              <w:pStyle w:val="Corpodeltesto3"/>
              <w:rPr>
                <w:rFonts w:asciiTheme="minorHAnsi" w:hAnsiTheme="minorHAnsi" w:cstheme="minorHAnsi"/>
                <w:color w:val="auto"/>
              </w:rPr>
            </w:pPr>
            <w:r w:rsidRPr="00D41FF2">
              <w:rPr>
                <w:rFonts w:asciiTheme="minorHAnsi" w:hAnsiTheme="minorHAnsi" w:cstheme="minorHAnsi"/>
                <w:color w:val="auto"/>
              </w:rPr>
              <w:t>……</w:t>
            </w:r>
          </w:p>
        </w:tc>
        <w:tc>
          <w:tcPr>
            <w:tcW w:w="1275" w:type="dxa"/>
            <w:tcBorders>
              <w:top w:val="single" w:sz="4" w:space="0" w:color="auto"/>
              <w:left w:val="single" w:sz="4" w:space="0" w:color="auto"/>
              <w:bottom w:val="single" w:sz="4" w:space="0" w:color="auto"/>
              <w:right w:val="single" w:sz="4" w:space="0" w:color="auto"/>
            </w:tcBorders>
          </w:tcPr>
          <w:p w14:paraId="5DC6FF82" w14:textId="77777777" w:rsidR="006A6D92" w:rsidRPr="00D41FF2" w:rsidRDefault="006A6D92" w:rsidP="00C55F93">
            <w:pPr>
              <w:pStyle w:val="Corpodeltesto3"/>
              <w:rPr>
                <w:rFonts w:asciiTheme="minorHAnsi" w:hAnsiTheme="minorHAnsi" w:cstheme="minorHAnsi"/>
                <w:color w:val="auto"/>
              </w:rPr>
            </w:pPr>
            <w:r w:rsidRPr="00D41FF2">
              <w:rPr>
                <w:rFonts w:asciiTheme="minorHAnsi" w:hAnsiTheme="minorHAnsi" w:cstheme="minorHAnsi"/>
                <w:color w:val="auto"/>
              </w:rPr>
              <w:t>…….</w:t>
            </w:r>
          </w:p>
        </w:tc>
      </w:tr>
    </w:tbl>
    <w:p w14:paraId="10FA710B" w14:textId="431EAF20" w:rsidR="003B27F0" w:rsidRPr="00D41FF2" w:rsidRDefault="003B27F0" w:rsidP="00296FF0">
      <w:pPr>
        <w:pStyle w:val="Corpodeltesto3"/>
        <w:jc w:val="center"/>
        <w:rPr>
          <w:rFonts w:asciiTheme="minorHAnsi" w:hAnsiTheme="minorHAnsi" w:cstheme="minorHAnsi"/>
          <w:i/>
          <w:iCs/>
          <w:color w:val="auto"/>
          <w:sz w:val="20"/>
          <w:szCs w:val="22"/>
        </w:rPr>
      </w:pPr>
      <w:r w:rsidRPr="00D41FF2">
        <w:rPr>
          <w:rFonts w:asciiTheme="minorHAnsi" w:hAnsiTheme="minorHAnsi" w:cstheme="minorHAnsi"/>
          <w:b/>
          <w:bCs/>
          <w:i/>
          <w:iCs/>
          <w:color w:val="auto"/>
          <w:sz w:val="20"/>
          <w:szCs w:val="22"/>
        </w:rPr>
        <w:t xml:space="preserve">Tabella </w:t>
      </w:r>
      <w:r w:rsidR="00AE1AC9" w:rsidRPr="00D41FF2">
        <w:rPr>
          <w:rFonts w:asciiTheme="minorHAnsi" w:hAnsiTheme="minorHAnsi" w:cstheme="minorHAnsi"/>
          <w:b/>
          <w:bCs/>
          <w:i/>
          <w:iCs/>
          <w:color w:val="auto"/>
          <w:sz w:val="20"/>
          <w:szCs w:val="22"/>
        </w:rPr>
        <w:t>31</w:t>
      </w:r>
      <w:r w:rsidRPr="00D41FF2">
        <w:rPr>
          <w:rFonts w:asciiTheme="minorHAnsi" w:hAnsiTheme="minorHAnsi" w:cstheme="minorHAnsi"/>
          <w:i/>
          <w:iCs/>
          <w:color w:val="auto"/>
          <w:sz w:val="20"/>
          <w:szCs w:val="22"/>
        </w:rPr>
        <w:t xml:space="preserve"> – Misure piezometriche qualitative</w:t>
      </w:r>
    </w:p>
    <w:p w14:paraId="0EBC980D" w14:textId="72CF7262" w:rsidR="00100AD5" w:rsidRPr="00D41FF2" w:rsidRDefault="00100AD5" w:rsidP="00100AD5">
      <w:pPr>
        <w:pStyle w:val="Corpodeltesto3"/>
        <w:rPr>
          <w:rFonts w:asciiTheme="minorHAnsi" w:hAnsiTheme="minorHAnsi" w:cstheme="minorHAnsi"/>
          <w:color w:val="auto"/>
          <w:sz w:val="20"/>
          <w:szCs w:val="20"/>
        </w:rPr>
      </w:pPr>
    </w:p>
    <w:p w14:paraId="51C1FDD9" w14:textId="77777777" w:rsidR="0000786B" w:rsidRPr="00D41FF2" w:rsidRDefault="0000786B" w:rsidP="00100AD5">
      <w:pPr>
        <w:pStyle w:val="Corpodeltesto3"/>
        <w:rPr>
          <w:rFonts w:asciiTheme="minorHAnsi" w:hAnsiTheme="minorHAnsi" w:cstheme="minorHAnsi"/>
          <w:color w:val="auto"/>
          <w:sz w:val="20"/>
          <w:szCs w:val="20"/>
        </w:rPr>
      </w:pPr>
    </w:p>
    <w:p w14:paraId="6429D215" w14:textId="77777777" w:rsidR="0000786B" w:rsidRPr="00D41FF2" w:rsidRDefault="0000786B" w:rsidP="00100AD5">
      <w:pPr>
        <w:pStyle w:val="Corpodeltesto3"/>
        <w:rPr>
          <w:rFonts w:asciiTheme="minorHAnsi" w:hAnsiTheme="minorHAnsi" w:cstheme="minorHAnsi"/>
          <w:color w:val="auto"/>
          <w:sz w:val="20"/>
          <w:szCs w:val="20"/>
        </w:rPr>
      </w:pPr>
    </w:p>
    <w:p w14:paraId="7421D714" w14:textId="503F1F2D" w:rsidR="00100AD5" w:rsidRPr="00D41FF2" w:rsidRDefault="00100AD5" w:rsidP="00100AD5">
      <w:pPr>
        <w:numPr>
          <w:ilvl w:val="1"/>
          <w:numId w:val="4"/>
        </w:numPr>
        <w:spacing w:after="0" w:line="288" w:lineRule="auto"/>
        <w:jc w:val="both"/>
        <w:rPr>
          <w:rFonts w:cstheme="minorHAnsi"/>
          <w:b/>
          <w:bCs/>
        </w:rPr>
      </w:pPr>
      <w:r w:rsidRPr="00D41FF2">
        <w:rPr>
          <w:rFonts w:cstheme="minorHAnsi"/>
          <w:b/>
          <w:bCs/>
        </w:rPr>
        <w:lastRenderedPageBreak/>
        <w:t>Rumore</w:t>
      </w:r>
    </w:p>
    <w:p w14:paraId="5145087C" w14:textId="4FDAE8CD" w:rsidR="00100AD5" w:rsidRPr="00D41FF2" w:rsidRDefault="00100AD5"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Qualora si realizzino modifiche sostanziali (L.</w:t>
      </w:r>
      <w:r w:rsidR="00486478" w:rsidRPr="00D41FF2">
        <w:rPr>
          <w:rFonts w:eastAsia="Times New Roman" w:cstheme="minorHAnsi"/>
          <w:color w:val="007BB8"/>
          <w:szCs w:val="24"/>
          <w:lang w:eastAsia="it-IT"/>
        </w:rPr>
        <w:t>R</w:t>
      </w:r>
      <w:r w:rsidRPr="00D41FF2">
        <w:rPr>
          <w:rFonts w:eastAsia="Times New Roman" w:cstheme="minorHAnsi"/>
          <w:color w:val="007BB8"/>
          <w:szCs w:val="24"/>
          <w:lang w:eastAsia="it-IT"/>
        </w:rPr>
        <w:t xml:space="preserve">. n.13 del 2001) che possano influire sulle emissioni sonore, si richiede di effettuare una campagna di rilievi acustici da parte di un tecnico competente in acustica, presso i principali recettori sensibili e al perimetro dello stabilimento. Tale campagna di misura dovrà consentire di verificare il rispetto dei limiti stabiliti dalla normativa di riferimento. </w:t>
      </w:r>
    </w:p>
    <w:p w14:paraId="60635E61" w14:textId="77777777" w:rsidR="00100AD5" w:rsidRPr="00D41FF2" w:rsidRDefault="00100AD5" w:rsidP="00FE2941">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 xml:space="preserve">I livelli di immissione sonora vanno verificati in corrispondenza di punti significativi nell’ambiente esterno e abitativo. </w:t>
      </w:r>
    </w:p>
    <w:p w14:paraId="79FB2406" w14:textId="32A1F956" w:rsidR="002A27DD" w:rsidRPr="00D41FF2" w:rsidRDefault="002A27DD" w:rsidP="00FE2941">
      <w:pPr>
        <w:spacing w:line="288" w:lineRule="auto"/>
        <w:jc w:val="both"/>
        <w:rPr>
          <w:rFonts w:eastAsia="Times New Roman" w:cstheme="minorHAnsi"/>
          <w:color w:val="007BB8"/>
          <w:szCs w:val="24"/>
          <w:lang w:eastAsia="it-IT"/>
        </w:rPr>
      </w:pPr>
      <w:r w:rsidRPr="00D41FF2">
        <w:rPr>
          <w:rFonts w:eastAsia="Times New Roman" w:cstheme="minorHAnsi"/>
          <w:color w:val="0070C0"/>
        </w:rPr>
        <w:t xml:space="preserve">Considerato che le campagne sono effettuate in ottemperanza ad eventuali prescrizioni nel quadro E dell’AIA, le cui risultanze vengono trasmesse alle Autorità Competenti, </w:t>
      </w:r>
      <w:r w:rsidRPr="00D41FF2">
        <w:rPr>
          <w:rFonts w:eastAsia="Times New Roman" w:cstheme="minorHAnsi"/>
          <w:color w:val="0070C0"/>
          <w:u w:val="single"/>
        </w:rPr>
        <w:t>non è necessaria la compilazione in AIDA</w:t>
      </w:r>
      <w:r w:rsidRPr="00D41FF2">
        <w:rPr>
          <w:rFonts w:eastAsia="Times New Roman" w:cstheme="minorHAnsi"/>
          <w:color w:val="0070C0"/>
        </w:rPr>
        <w:t>.</w:t>
      </w:r>
    </w:p>
    <w:p w14:paraId="1E9FC3F1" w14:textId="77777777" w:rsidR="00C00DC8" w:rsidRPr="00D41FF2" w:rsidRDefault="0077709A" w:rsidP="00C00DC8">
      <w:pPr>
        <w:spacing w:line="288" w:lineRule="auto"/>
        <w:jc w:val="both"/>
        <w:rPr>
          <w:rFonts w:eastAsia="Times New Roman" w:cstheme="minorHAnsi"/>
          <w:color w:val="007BB8"/>
          <w:szCs w:val="24"/>
          <w:lang w:eastAsia="it-IT"/>
        </w:rPr>
      </w:pPr>
      <w:r w:rsidRPr="00D41FF2">
        <w:rPr>
          <w:rFonts w:eastAsia="Times New Roman" w:cstheme="minorHAnsi"/>
          <w:color w:val="007BB8"/>
          <w:szCs w:val="24"/>
          <w:lang w:eastAsia="it-IT"/>
        </w:rPr>
        <w:t>Nei casi in cui gli inconvenienti provocati dal</w:t>
      </w:r>
      <w:r w:rsidR="00EA55FC" w:rsidRPr="00D41FF2">
        <w:rPr>
          <w:rFonts w:eastAsia="Times New Roman" w:cstheme="minorHAnsi"/>
          <w:color w:val="007BB8"/>
          <w:szCs w:val="24"/>
          <w:lang w:eastAsia="it-IT"/>
        </w:rPr>
        <w:t>le emissioni sonore</w:t>
      </w:r>
      <w:r w:rsidRPr="00D41FF2">
        <w:rPr>
          <w:rFonts w:eastAsia="Times New Roman" w:cstheme="minorHAnsi"/>
          <w:color w:val="007BB8"/>
          <w:szCs w:val="24"/>
          <w:lang w:eastAsia="it-IT"/>
        </w:rPr>
        <w:t xml:space="preserve"> siano probabili o comprovati (BAT </w:t>
      </w:r>
      <w:r w:rsidR="00EA55FC" w:rsidRPr="00D41FF2">
        <w:rPr>
          <w:rFonts w:eastAsia="Times New Roman" w:cstheme="minorHAnsi"/>
          <w:color w:val="007BB8"/>
          <w:szCs w:val="24"/>
          <w:lang w:eastAsia="it-IT"/>
        </w:rPr>
        <w:t>22</w:t>
      </w:r>
      <w:r w:rsidRPr="00D41FF2">
        <w:rPr>
          <w:rFonts w:eastAsia="Times New Roman" w:cstheme="minorHAnsi"/>
          <w:color w:val="007BB8"/>
          <w:szCs w:val="24"/>
          <w:lang w:eastAsia="it-IT"/>
        </w:rPr>
        <w:t xml:space="preserve"> CWW) dovrà essere </w:t>
      </w:r>
      <w:r w:rsidR="00C00DC8" w:rsidRPr="00D41FF2">
        <w:rPr>
          <w:rFonts w:eastAsia="Times New Roman" w:cstheme="minorHAnsi"/>
          <w:color w:val="007BB8"/>
          <w:szCs w:val="24"/>
          <w:lang w:eastAsia="it-IT"/>
        </w:rPr>
        <w:t xml:space="preserve">predisposto </w:t>
      </w:r>
      <w:r w:rsidR="00665F48" w:rsidRPr="00D41FF2">
        <w:rPr>
          <w:rFonts w:eastAsia="Times New Roman" w:cstheme="minorHAnsi"/>
          <w:color w:val="007BB8"/>
          <w:szCs w:val="24"/>
          <w:lang w:eastAsia="it-IT"/>
        </w:rPr>
        <w:t xml:space="preserve">il Piano di Gestione </w:t>
      </w:r>
      <w:r w:rsidR="00F13E37" w:rsidRPr="00D41FF2">
        <w:rPr>
          <w:rFonts w:eastAsia="Times New Roman" w:cstheme="minorHAnsi"/>
          <w:color w:val="007BB8"/>
          <w:szCs w:val="24"/>
          <w:lang w:eastAsia="it-IT"/>
        </w:rPr>
        <w:t>del rumore</w:t>
      </w:r>
      <w:r w:rsidR="00665F48" w:rsidRPr="00D41FF2">
        <w:rPr>
          <w:rFonts w:eastAsia="Times New Roman" w:cstheme="minorHAnsi"/>
          <w:color w:val="007BB8"/>
          <w:szCs w:val="24"/>
          <w:lang w:eastAsia="it-IT"/>
        </w:rPr>
        <w:t xml:space="preserve"> di cui alla BAT 1 xi</w:t>
      </w:r>
      <w:r w:rsidR="00E73B6E" w:rsidRPr="00D41FF2">
        <w:rPr>
          <w:rFonts w:eastAsia="Times New Roman" w:cstheme="minorHAnsi"/>
          <w:color w:val="007BB8"/>
          <w:szCs w:val="24"/>
          <w:lang w:eastAsia="it-IT"/>
        </w:rPr>
        <w:t>v</w:t>
      </w:r>
      <w:r w:rsidR="00C00DC8" w:rsidRPr="00D41FF2">
        <w:rPr>
          <w:rFonts w:eastAsia="Times New Roman" w:cstheme="minorHAnsi"/>
          <w:color w:val="007BB8"/>
          <w:szCs w:val="24"/>
          <w:lang w:eastAsia="it-IT"/>
        </w:rPr>
        <w:t>.</w:t>
      </w:r>
    </w:p>
    <w:p w14:paraId="30D7B92C" w14:textId="28D67E0F" w:rsidR="00100AD5" w:rsidRPr="00D41FF2" w:rsidRDefault="00100AD5" w:rsidP="00100AD5">
      <w:pPr>
        <w:pStyle w:val="Corpodeltesto2"/>
        <w:rPr>
          <w:rFonts w:asciiTheme="minorHAnsi" w:hAnsiTheme="minorHAnsi" w:cstheme="minorHAnsi"/>
          <w:color w:val="000000"/>
          <w:sz w:val="20"/>
          <w:szCs w:val="20"/>
        </w:rPr>
      </w:pPr>
    </w:p>
    <w:p w14:paraId="074E5CBA" w14:textId="77777777" w:rsidR="0000786B" w:rsidRPr="00D41FF2" w:rsidRDefault="0000786B" w:rsidP="00100AD5">
      <w:pPr>
        <w:pStyle w:val="Corpodeltesto2"/>
        <w:rPr>
          <w:rFonts w:asciiTheme="minorHAnsi" w:hAnsiTheme="minorHAnsi" w:cstheme="minorHAnsi"/>
          <w:color w:val="000000"/>
          <w:sz w:val="20"/>
          <w:szCs w:val="20"/>
        </w:rPr>
      </w:pPr>
    </w:p>
    <w:p w14:paraId="625A4163" w14:textId="48540379" w:rsidR="00100AD5" w:rsidRPr="00D41FF2" w:rsidRDefault="00A70577" w:rsidP="00100AD5">
      <w:pPr>
        <w:numPr>
          <w:ilvl w:val="1"/>
          <w:numId w:val="4"/>
        </w:numPr>
        <w:spacing w:after="0" w:line="288" w:lineRule="auto"/>
        <w:jc w:val="both"/>
        <w:rPr>
          <w:rFonts w:cstheme="minorHAnsi"/>
          <w:b/>
          <w:bCs/>
        </w:rPr>
      </w:pPr>
      <w:r w:rsidRPr="00D41FF2">
        <w:rPr>
          <w:rFonts w:cstheme="minorHAnsi"/>
          <w:b/>
          <w:bCs/>
        </w:rPr>
        <w:t>Rifiuti e sottoprodotti</w:t>
      </w:r>
    </w:p>
    <w:p w14:paraId="2F6B59A2" w14:textId="77777777" w:rsidR="004663E7" w:rsidRPr="00D41FF2" w:rsidRDefault="004663E7" w:rsidP="004663E7">
      <w:pPr>
        <w:spacing w:after="0" w:line="288" w:lineRule="auto"/>
        <w:jc w:val="both"/>
        <w:rPr>
          <w:rFonts w:cstheme="minorHAnsi"/>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1487"/>
        <w:gridCol w:w="1249"/>
        <w:gridCol w:w="1302"/>
        <w:gridCol w:w="1148"/>
        <w:gridCol w:w="1602"/>
      </w:tblGrid>
      <w:tr w:rsidR="00332C39" w:rsidRPr="00D41FF2" w14:paraId="6B11168D" w14:textId="77777777" w:rsidTr="00D13688">
        <w:trPr>
          <w:cantSplit/>
          <w:trHeight w:val="593"/>
          <w:jc w:val="center"/>
        </w:trPr>
        <w:tc>
          <w:tcPr>
            <w:tcW w:w="3130" w:type="dxa"/>
            <w:shd w:val="clear" w:color="auto" w:fill="E6E6E6"/>
            <w:vAlign w:val="center"/>
          </w:tcPr>
          <w:p w14:paraId="4D116264" w14:textId="243F8369" w:rsidR="00332C39" w:rsidRPr="00D41FF2" w:rsidRDefault="00332C39" w:rsidP="00C62FCF">
            <w:pPr>
              <w:spacing w:after="0" w:line="240" w:lineRule="auto"/>
              <w:jc w:val="both"/>
              <w:rPr>
                <w:b/>
                <w:bCs/>
              </w:rPr>
            </w:pPr>
            <w:r w:rsidRPr="00D41FF2">
              <w:rPr>
                <w:b/>
                <w:bCs/>
              </w:rPr>
              <w:t>residuo</w:t>
            </w:r>
          </w:p>
        </w:tc>
        <w:tc>
          <w:tcPr>
            <w:tcW w:w="1487" w:type="dxa"/>
            <w:shd w:val="clear" w:color="auto" w:fill="E6E6E6"/>
            <w:vAlign w:val="center"/>
          </w:tcPr>
          <w:p w14:paraId="2EF88214" w14:textId="604D9881" w:rsidR="00332C39" w:rsidRPr="00D41FF2" w:rsidRDefault="00332C39" w:rsidP="00C62FCF">
            <w:pPr>
              <w:spacing w:after="0" w:line="240" w:lineRule="auto"/>
              <w:jc w:val="both"/>
              <w:rPr>
                <w:b/>
                <w:bCs/>
              </w:rPr>
            </w:pPr>
            <w:r w:rsidRPr="00D41FF2">
              <w:rPr>
                <w:b/>
                <w:bCs/>
              </w:rPr>
              <w:t>Caratteristiche di pericolosità</w:t>
            </w:r>
          </w:p>
        </w:tc>
        <w:tc>
          <w:tcPr>
            <w:tcW w:w="1249" w:type="dxa"/>
            <w:shd w:val="clear" w:color="auto" w:fill="E6E6E6"/>
            <w:vAlign w:val="center"/>
          </w:tcPr>
          <w:p w14:paraId="0EA2F463" w14:textId="77777777" w:rsidR="00332C39" w:rsidRPr="00D41FF2" w:rsidRDefault="00332C39" w:rsidP="00C62FCF">
            <w:pPr>
              <w:spacing w:after="0" w:line="240" w:lineRule="auto"/>
              <w:jc w:val="both"/>
              <w:rPr>
                <w:b/>
                <w:bCs/>
              </w:rPr>
            </w:pPr>
            <w:r w:rsidRPr="00D41FF2">
              <w:rPr>
                <w:b/>
                <w:bCs/>
              </w:rPr>
              <w:t>Quantità annua prodotta (t)</w:t>
            </w:r>
          </w:p>
        </w:tc>
        <w:tc>
          <w:tcPr>
            <w:tcW w:w="1302" w:type="dxa"/>
            <w:shd w:val="clear" w:color="auto" w:fill="E6E6E6"/>
            <w:vAlign w:val="center"/>
          </w:tcPr>
          <w:p w14:paraId="6458E4E6" w14:textId="77777777" w:rsidR="00332C39" w:rsidRPr="00D41FF2" w:rsidRDefault="00332C39" w:rsidP="00C62FCF">
            <w:pPr>
              <w:spacing w:after="0" w:line="240" w:lineRule="auto"/>
              <w:jc w:val="both"/>
              <w:rPr>
                <w:b/>
                <w:bCs/>
              </w:rPr>
            </w:pPr>
            <w:r w:rsidRPr="00D41FF2">
              <w:rPr>
                <w:b/>
                <w:bCs/>
              </w:rPr>
              <w:t>Eventuali controlli effettuati</w:t>
            </w:r>
          </w:p>
        </w:tc>
        <w:tc>
          <w:tcPr>
            <w:tcW w:w="1148" w:type="dxa"/>
            <w:shd w:val="clear" w:color="auto" w:fill="E6E6E6"/>
            <w:vAlign w:val="center"/>
          </w:tcPr>
          <w:p w14:paraId="41523FFE" w14:textId="77777777" w:rsidR="00332C39" w:rsidRPr="00D41FF2" w:rsidRDefault="00332C39" w:rsidP="00C62FCF">
            <w:pPr>
              <w:spacing w:after="0" w:line="240" w:lineRule="auto"/>
              <w:jc w:val="both"/>
              <w:rPr>
                <w:b/>
                <w:bCs/>
              </w:rPr>
            </w:pPr>
            <w:r w:rsidRPr="00D41FF2">
              <w:rPr>
                <w:b/>
                <w:bCs/>
              </w:rPr>
              <w:t>Frequenza controllo</w:t>
            </w:r>
          </w:p>
        </w:tc>
        <w:tc>
          <w:tcPr>
            <w:tcW w:w="1602" w:type="dxa"/>
            <w:shd w:val="clear" w:color="auto" w:fill="E6E6E6"/>
            <w:vAlign w:val="center"/>
          </w:tcPr>
          <w:p w14:paraId="0FEF515D" w14:textId="77777777" w:rsidR="00332C39" w:rsidRPr="00D41FF2" w:rsidRDefault="00332C39" w:rsidP="00C62FCF">
            <w:pPr>
              <w:spacing w:after="0" w:line="240" w:lineRule="auto"/>
              <w:jc w:val="both"/>
              <w:rPr>
                <w:b/>
                <w:bCs/>
              </w:rPr>
            </w:pPr>
            <w:r w:rsidRPr="00D41FF2">
              <w:rPr>
                <w:b/>
                <w:bCs/>
              </w:rPr>
              <w:t>Anno di riferimento</w:t>
            </w:r>
          </w:p>
        </w:tc>
      </w:tr>
      <w:tr w:rsidR="00332C39" w:rsidRPr="00D41FF2" w14:paraId="5E7D50F2" w14:textId="77777777" w:rsidTr="00D13688">
        <w:trPr>
          <w:cantSplit/>
          <w:trHeight w:val="636"/>
          <w:jc w:val="center"/>
        </w:trPr>
        <w:tc>
          <w:tcPr>
            <w:tcW w:w="3130" w:type="dxa"/>
          </w:tcPr>
          <w:p w14:paraId="05B49BA8" w14:textId="4C0ED734" w:rsidR="00332C39" w:rsidRPr="00D41FF2" w:rsidRDefault="00332C39" w:rsidP="00C62FCF">
            <w:pPr>
              <w:spacing w:after="0" w:line="240" w:lineRule="auto"/>
              <w:jc w:val="both"/>
            </w:pPr>
            <w:r w:rsidRPr="00D41FF2">
              <w:t>EER a specchio</w:t>
            </w:r>
          </w:p>
        </w:tc>
        <w:tc>
          <w:tcPr>
            <w:tcW w:w="1487" w:type="dxa"/>
          </w:tcPr>
          <w:p w14:paraId="7CC43353" w14:textId="64988280" w:rsidR="00332C39" w:rsidRPr="00D41FF2" w:rsidRDefault="00332C39" w:rsidP="00C62FCF">
            <w:pPr>
              <w:spacing w:after="0" w:line="240" w:lineRule="auto"/>
              <w:jc w:val="both"/>
            </w:pPr>
            <w:r w:rsidRPr="00D41FF2">
              <w:t>X</w:t>
            </w:r>
          </w:p>
        </w:tc>
        <w:tc>
          <w:tcPr>
            <w:tcW w:w="1249" w:type="dxa"/>
            <w:vAlign w:val="center"/>
          </w:tcPr>
          <w:p w14:paraId="0DF1F94E" w14:textId="49D34E8D" w:rsidR="00332C39" w:rsidRPr="00D41FF2" w:rsidRDefault="00332C39" w:rsidP="00C62FCF">
            <w:pPr>
              <w:spacing w:after="0" w:line="240" w:lineRule="auto"/>
              <w:jc w:val="both"/>
            </w:pPr>
            <w:r w:rsidRPr="00D41FF2">
              <w:t>X</w:t>
            </w:r>
          </w:p>
        </w:tc>
        <w:tc>
          <w:tcPr>
            <w:tcW w:w="1302" w:type="dxa"/>
            <w:vAlign w:val="center"/>
          </w:tcPr>
          <w:p w14:paraId="737C9359" w14:textId="333BFD2F" w:rsidR="00332C39" w:rsidRPr="00D41FF2" w:rsidRDefault="00332C39" w:rsidP="00C62FCF">
            <w:pPr>
              <w:spacing w:after="0" w:line="240" w:lineRule="auto"/>
              <w:jc w:val="both"/>
            </w:pPr>
            <w:r w:rsidRPr="00D41FF2">
              <w:t>Verifica analitica della non pericolosità</w:t>
            </w:r>
          </w:p>
        </w:tc>
        <w:tc>
          <w:tcPr>
            <w:tcW w:w="1148" w:type="dxa"/>
            <w:vAlign w:val="center"/>
          </w:tcPr>
          <w:p w14:paraId="0D2DB78B" w14:textId="575B4CA7" w:rsidR="00332C39" w:rsidRPr="00D41FF2" w:rsidRDefault="00332C39" w:rsidP="00C62FCF">
            <w:pPr>
              <w:spacing w:after="0" w:line="240" w:lineRule="auto"/>
              <w:jc w:val="both"/>
            </w:pPr>
            <w:r w:rsidRPr="00D41FF2">
              <w:t>Una volta</w:t>
            </w:r>
          </w:p>
        </w:tc>
        <w:tc>
          <w:tcPr>
            <w:tcW w:w="1602" w:type="dxa"/>
          </w:tcPr>
          <w:p w14:paraId="13E54B10" w14:textId="2E6D905A" w:rsidR="00332C39" w:rsidRPr="00D41FF2" w:rsidRDefault="00332C39" w:rsidP="00C62FCF">
            <w:pPr>
              <w:spacing w:after="0" w:line="240" w:lineRule="auto"/>
              <w:jc w:val="both"/>
            </w:pPr>
            <w:r w:rsidRPr="00D41FF2">
              <w:t>X</w:t>
            </w:r>
          </w:p>
        </w:tc>
      </w:tr>
    </w:tbl>
    <w:p w14:paraId="618E2741" w14:textId="74252D90" w:rsidR="002E74EC" w:rsidRPr="00D41FF2" w:rsidRDefault="002E74EC" w:rsidP="00AE1AC9">
      <w:pPr>
        <w:pStyle w:val="Corpodeltesto3"/>
        <w:jc w:val="center"/>
        <w:rPr>
          <w:rFonts w:asciiTheme="minorHAnsi" w:hAnsiTheme="minorHAnsi" w:cstheme="minorHAnsi"/>
          <w:b/>
          <w:bCs/>
          <w:i/>
          <w:iCs/>
          <w:color w:val="auto"/>
          <w:sz w:val="20"/>
          <w:szCs w:val="22"/>
        </w:rPr>
      </w:pPr>
      <w:r w:rsidRPr="00D41FF2">
        <w:rPr>
          <w:rFonts w:asciiTheme="minorHAnsi" w:hAnsiTheme="minorHAnsi" w:cstheme="minorHAnsi"/>
          <w:b/>
          <w:bCs/>
          <w:i/>
          <w:iCs/>
          <w:color w:val="auto"/>
          <w:sz w:val="20"/>
          <w:szCs w:val="22"/>
        </w:rPr>
        <w:t xml:space="preserve">Tabella </w:t>
      </w:r>
      <w:r w:rsidR="00AE1AC9" w:rsidRPr="00D41FF2">
        <w:rPr>
          <w:rFonts w:asciiTheme="minorHAnsi" w:hAnsiTheme="minorHAnsi" w:cstheme="minorHAnsi"/>
          <w:b/>
          <w:bCs/>
          <w:i/>
          <w:iCs/>
          <w:color w:val="auto"/>
          <w:sz w:val="20"/>
          <w:szCs w:val="22"/>
        </w:rPr>
        <w:t>32</w:t>
      </w:r>
      <w:r w:rsidRPr="00D41FF2">
        <w:rPr>
          <w:rFonts w:asciiTheme="minorHAnsi" w:hAnsiTheme="minorHAnsi" w:cstheme="minorHAnsi"/>
          <w:b/>
          <w:bCs/>
          <w:i/>
          <w:iCs/>
          <w:color w:val="auto"/>
          <w:sz w:val="20"/>
          <w:szCs w:val="22"/>
        </w:rPr>
        <w:t xml:space="preserve"> – </w:t>
      </w:r>
      <w:r w:rsidRPr="00D41FF2">
        <w:rPr>
          <w:rFonts w:asciiTheme="minorHAnsi" w:hAnsiTheme="minorHAnsi" w:cstheme="minorHAnsi"/>
          <w:i/>
          <w:iCs/>
          <w:color w:val="auto"/>
          <w:sz w:val="20"/>
          <w:szCs w:val="22"/>
        </w:rPr>
        <w:t xml:space="preserve">Controllo dei </w:t>
      </w:r>
      <w:r w:rsidR="00EF36AB" w:rsidRPr="00D41FF2">
        <w:rPr>
          <w:rFonts w:asciiTheme="minorHAnsi" w:hAnsiTheme="minorHAnsi" w:cstheme="minorHAnsi"/>
          <w:i/>
          <w:iCs/>
          <w:color w:val="auto"/>
          <w:sz w:val="20"/>
          <w:szCs w:val="22"/>
        </w:rPr>
        <w:t>rifiuti e sottoprodotti</w:t>
      </w:r>
    </w:p>
    <w:p w14:paraId="0DCBA3AB" w14:textId="2584C8E6" w:rsidR="00191A11" w:rsidRPr="00D41FF2" w:rsidRDefault="00191A11">
      <w:pPr>
        <w:rPr>
          <w:rFonts w:cstheme="minorHAnsi"/>
          <w:b/>
          <w:bCs/>
        </w:rPr>
      </w:pPr>
    </w:p>
    <w:p w14:paraId="7F346481" w14:textId="21338EB6" w:rsidR="00BF7777" w:rsidRPr="00D41FF2" w:rsidRDefault="00BF7777" w:rsidP="00B730A4">
      <w:pPr>
        <w:spacing w:line="288" w:lineRule="auto"/>
        <w:jc w:val="both"/>
        <w:rPr>
          <w:rFonts w:eastAsia="Times New Roman" w:cstheme="minorHAnsi"/>
          <w:color w:val="0070C0"/>
        </w:rPr>
      </w:pPr>
      <w:r w:rsidRPr="00D41FF2">
        <w:rPr>
          <w:rFonts w:eastAsia="Times New Roman" w:cstheme="minorHAnsi"/>
          <w:color w:val="0070C0"/>
        </w:rPr>
        <w:t xml:space="preserve">Il monitoraggio dei sottoprodotti dovrà </w:t>
      </w:r>
      <w:r w:rsidR="003C75FC" w:rsidRPr="00D41FF2">
        <w:rPr>
          <w:rFonts w:eastAsia="Times New Roman" w:cstheme="minorHAnsi"/>
          <w:color w:val="0070C0"/>
        </w:rPr>
        <w:t xml:space="preserve">prevedere sempre il quantitativo totale annuo. Solo nel caso in cui l’Autorità </w:t>
      </w:r>
      <w:r w:rsidR="00B730A4" w:rsidRPr="00D41FF2">
        <w:rPr>
          <w:rFonts w:eastAsia="Times New Roman" w:cstheme="minorHAnsi"/>
          <w:color w:val="0070C0"/>
        </w:rPr>
        <w:t>Competente</w:t>
      </w:r>
      <w:r w:rsidR="003C75FC" w:rsidRPr="00D41FF2">
        <w:rPr>
          <w:rFonts w:eastAsia="Times New Roman" w:cstheme="minorHAnsi"/>
          <w:color w:val="0070C0"/>
        </w:rPr>
        <w:t xml:space="preserve"> richieda ulteriori </w:t>
      </w:r>
      <w:r w:rsidR="00B730A4" w:rsidRPr="00D41FF2">
        <w:rPr>
          <w:rFonts w:eastAsia="Times New Roman" w:cstheme="minorHAnsi"/>
          <w:color w:val="0070C0"/>
        </w:rPr>
        <w:t>monitoraggi, la tabella verrà compilata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1487"/>
        <w:gridCol w:w="1249"/>
        <w:gridCol w:w="1302"/>
        <w:gridCol w:w="1148"/>
        <w:gridCol w:w="1602"/>
      </w:tblGrid>
      <w:tr w:rsidR="00D13688" w:rsidRPr="00D41FF2" w14:paraId="4EFA342D" w14:textId="77777777" w:rsidTr="00D910CC">
        <w:trPr>
          <w:cantSplit/>
          <w:trHeight w:val="593"/>
          <w:jc w:val="center"/>
        </w:trPr>
        <w:tc>
          <w:tcPr>
            <w:tcW w:w="3130" w:type="dxa"/>
            <w:shd w:val="clear" w:color="auto" w:fill="E6E6E6"/>
            <w:vAlign w:val="center"/>
          </w:tcPr>
          <w:p w14:paraId="470BA08B" w14:textId="77777777" w:rsidR="00D13688" w:rsidRPr="00D41FF2" w:rsidRDefault="00D13688" w:rsidP="00D910CC">
            <w:pPr>
              <w:spacing w:after="0" w:line="240" w:lineRule="auto"/>
              <w:jc w:val="both"/>
              <w:rPr>
                <w:b/>
                <w:bCs/>
              </w:rPr>
            </w:pPr>
            <w:r w:rsidRPr="00D41FF2">
              <w:rPr>
                <w:b/>
                <w:bCs/>
              </w:rPr>
              <w:t>residuo</w:t>
            </w:r>
          </w:p>
        </w:tc>
        <w:tc>
          <w:tcPr>
            <w:tcW w:w="1487" w:type="dxa"/>
            <w:shd w:val="clear" w:color="auto" w:fill="E6E6E6"/>
            <w:vAlign w:val="center"/>
          </w:tcPr>
          <w:p w14:paraId="241ACB7D" w14:textId="77777777" w:rsidR="00D13688" w:rsidRPr="00D41FF2" w:rsidRDefault="00D13688" w:rsidP="00D910CC">
            <w:pPr>
              <w:spacing w:after="0" w:line="240" w:lineRule="auto"/>
              <w:jc w:val="both"/>
              <w:rPr>
                <w:b/>
                <w:bCs/>
              </w:rPr>
            </w:pPr>
            <w:r w:rsidRPr="00D41FF2">
              <w:rPr>
                <w:b/>
                <w:bCs/>
              </w:rPr>
              <w:t>Caratteristiche di pericolosità</w:t>
            </w:r>
          </w:p>
        </w:tc>
        <w:tc>
          <w:tcPr>
            <w:tcW w:w="1249" w:type="dxa"/>
            <w:shd w:val="clear" w:color="auto" w:fill="E6E6E6"/>
            <w:vAlign w:val="center"/>
          </w:tcPr>
          <w:p w14:paraId="32FD4FD4" w14:textId="77777777" w:rsidR="00D13688" w:rsidRPr="00D41FF2" w:rsidRDefault="00D13688" w:rsidP="00D910CC">
            <w:pPr>
              <w:spacing w:after="0" w:line="240" w:lineRule="auto"/>
              <w:jc w:val="both"/>
              <w:rPr>
                <w:b/>
                <w:bCs/>
              </w:rPr>
            </w:pPr>
            <w:r w:rsidRPr="00D41FF2">
              <w:rPr>
                <w:b/>
                <w:bCs/>
              </w:rPr>
              <w:t>Quantità annua prodotta (t)</w:t>
            </w:r>
          </w:p>
        </w:tc>
        <w:tc>
          <w:tcPr>
            <w:tcW w:w="1302" w:type="dxa"/>
            <w:shd w:val="clear" w:color="auto" w:fill="E6E6E6"/>
            <w:vAlign w:val="center"/>
          </w:tcPr>
          <w:p w14:paraId="3AEC548D" w14:textId="77777777" w:rsidR="00D13688" w:rsidRPr="00D41FF2" w:rsidRDefault="00D13688" w:rsidP="00D910CC">
            <w:pPr>
              <w:spacing w:after="0" w:line="240" w:lineRule="auto"/>
              <w:jc w:val="both"/>
              <w:rPr>
                <w:b/>
                <w:bCs/>
              </w:rPr>
            </w:pPr>
            <w:r w:rsidRPr="00D41FF2">
              <w:rPr>
                <w:b/>
                <w:bCs/>
              </w:rPr>
              <w:t>Eventuali controlli effettuati</w:t>
            </w:r>
          </w:p>
        </w:tc>
        <w:tc>
          <w:tcPr>
            <w:tcW w:w="1148" w:type="dxa"/>
            <w:shd w:val="clear" w:color="auto" w:fill="E6E6E6"/>
            <w:vAlign w:val="center"/>
          </w:tcPr>
          <w:p w14:paraId="17748B94" w14:textId="77777777" w:rsidR="00D13688" w:rsidRPr="00D41FF2" w:rsidRDefault="00D13688" w:rsidP="00D910CC">
            <w:pPr>
              <w:spacing w:after="0" w:line="240" w:lineRule="auto"/>
              <w:jc w:val="both"/>
              <w:rPr>
                <w:b/>
                <w:bCs/>
              </w:rPr>
            </w:pPr>
            <w:r w:rsidRPr="00D41FF2">
              <w:rPr>
                <w:b/>
                <w:bCs/>
              </w:rPr>
              <w:t>Frequenza controllo</w:t>
            </w:r>
          </w:p>
        </w:tc>
        <w:tc>
          <w:tcPr>
            <w:tcW w:w="1602" w:type="dxa"/>
            <w:shd w:val="clear" w:color="auto" w:fill="E6E6E6"/>
            <w:vAlign w:val="center"/>
          </w:tcPr>
          <w:p w14:paraId="6D1B64E2" w14:textId="77777777" w:rsidR="00D13688" w:rsidRPr="00D41FF2" w:rsidRDefault="00D13688" w:rsidP="00D910CC">
            <w:pPr>
              <w:spacing w:after="0" w:line="240" w:lineRule="auto"/>
              <w:jc w:val="both"/>
              <w:rPr>
                <w:b/>
                <w:bCs/>
              </w:rPr>
            </w:pPr>
            <w:r w:rsidRPr="00D41FF2">
              <w:rPr>
                <w:b/>
                <w:bCs/>
              </w:rPr>
              <w:t>Anno di riferimento</w:t>
            </w:r>
          </w:p>
        </w:tc>
      </w:tr>
      <w:tr w:rsidR="00D13688" w:rsidRPr="00D41FF2" w14:paraId="4A275AE2" w14:textId="77777777" w:rsidTr="00D910CC">
        <w:trPr>
          <w:cantSplit/>
          <w:trHeight w:val="318"/>
          <w:jc w:val="center"/>
        </w:trPr>
        <w:tc>
          <w:tcPr>
            <w:tcW w:w="3130" w:type="dxa"/>
            <w:vAlign w:val="center"/>
          </w:tcPr>
          <w:p w14:paraId="14D32E3E" w14:textId="77777777" w:rsidR="00D13688" w:rsidRPr="00D41FF2" w:rsidRDefault="00D13688" w:rsidP="00D910CC">
            <w:pPr>
              <w:spacing w:after="0" w:line="240" w:lineRule="auto"/>
              <w:jc w:val="both"/>
            </w:pPr>
            <w:r w:rsidRPr="00D41FF2">
              <w:t>Sottoprodotto</w:t>
            </w:r>
          </w:p>
        </w:tc>
        <w:tc>
          <w:tcPr>
            <w:tcW w:w="1487" w:type="dxa"/>
          </w:tcPr>
          <w:p w14:paraId="04A1B876" w14:textId="222A8D7A" w:rsidR="00D13688" w:rsidRPr="00D41FF2" w:rsidRDefault="00D13688" w:rsidP="00D910CC">
            <w:pPr>
              <w:spacing w:after="0" w:line="240" w:lineRule="auto"/>
              <w:jc w:val="both"/>
            </w:pPr>
            <w:r w:rsidRPr="00D41FF2">
              <w:t>Se del caso</w:t>
            </w:r>
          </w:p>
        </w:tc>
        <w:tc>
          <w:tcPr>
            <w:tcW w:w="1249" w:type="dxa"/>
            <w:vAlign w:val="center"/>
          </w:tcPr>
          <w:p w14:paraId="4B2E3DFA" w14:textId="77777777" w:rsidR="00D13688" w:rsidRPr="00D41FF2" w:rsidRDefault="00D13688" w:rsidP="00D910CC">
            <w:pPr>
              <w:spacing w:after="0" w:line="240" w:lineRule="auto"/>
              <w:jc w:val="both"/>
            </w:pPr>
            <w:r w:rsidRPr="00D41FF2">
              <w:t>X</w:t>
            </w:r>
          </w:p>
        </w:tc>
        <w:tc>
          <w:tcPr>
            <w:tcW w:w="1302" w:type="dxa"/>
            <w:vAlign w:val="center"/>
          </w:tcPr>
          <w:p w14:paraId="480C7D5E" w14:textId="57A9D876" w:rsidR="00D13688" w:rsidRPr="00D41FF2" w:rsidRDefault="00BF7777" w:rsidP="00D910CC">
            <w:pPr>
              <w:spacing w:after="0" w:line="240" w:lineRule="auto"/>
              <w:jc w:val="both"/>
            </w:pPr>
            <w:r w:rsidRPr="00D41FF2">
              <w:t>Se del caso</w:t>
            </w:r>
          </w:p>
        </w:tc>
        <w:tc>
          <w:tcPr>
            <w:tcW w:w="1148" w:type="dxa"/>
            <w:vAlign w:val="center"/>
          </w:tcPr>
          <w:p w14:paraId="223263B4" w14:textId="687F9F50" w:rsidR="00D13688" w:rsidRPr="00D41FF2" w:rsidRDefault="00BF7777" w:rsidP="00D910CC">
            <w:pPr>
              <w:spacing w:after="0" w:line="240" w:lineRule="auto"/>
              <w:jc w:val="both"/>
            </w:pPr>
            <w:r w:rsidRPr="00D41FF2">
              <w:t>Se del caso</w:t>
            </w:r>
          </w:p>
        </w:tc>
        <w:tc>
          <w:tcPr>
            <w:tcW w:w="1602" w:type="dxa"/>
          </w:tcPr>
          <w:p w14:paraId="0227C118" w14:textId="77777777" w:rsidR="00D13688" w:rsidRPr="00D41FF2" w:rsidRDefault="00D13688" w:rsidP="00D910CC">
            <w:pPr>
              <w:spacing w:after="0" w:line="240" w:lineRule="auto"/>
              <w:jc w:val="both"/>
            </w:pPr>
            <w:r w:rsidRPr="00D41FF2">
              <w:t>X</w:t>
            </w:r>
          </w:p>
        </w:tc>
      </w:tr>
    </w:tbl>
    <w:p w14:paraId="0C4A59A8" w14:textId="51F6A64C" w:rsidR="00BF7777" w:rsidRPr="00D41FF2" w:rsidRDefault="00BF7777" w:rsidP="00BF7777">
      <w:pPr>
        <w:pStyle w:val="Corpodeltesto3"/>
        <w:jc w:val="center"/>
        <w:rPr>
          <w:rFonts w:asciiTheme="minorHAnsi" w:hAnsiTheme="minorHAnsi" w:cstheme="minorHAnsi"/>
          <w:b/>
          <w:bCs/>
          <w:i/>
          <w:iCs/>
          <w:color w:val="auto"/>
          <w:sz w:val="20"/>
          <w:szCs w:val="22"/>
        </w:rPr>
      </w:pPr>
      <w:r w:rsidRPr="00D41FF2">
        <w:rPr>
          <w:rFonts w:asciiTheme="minorHAnsi" w:hAnsiTheme="minorHAnsi" w:cstheme="minorHAnsi"/>
          <w:b/>
          <w:bCs/>
          <w:i/>
          <w:iCs/>
          <w:color w:val="auto"/>
          <w:sz w:val="20"/>
          <w:szCs w:val="22"/>
        </w:rPr>
        <w:t xml:space="preserve">Tabella </w:t>
      </w:r>
      <w:r w:rsidR="00B730A4" w:rsidRPr="00D41FF2">
        <w:rPr>
          <w:rFonts w:asciiTheme="minorHAnsi" w:hAnsiTheme="minorHAnsi" w:cstheme="minorHAnsi"/>
          <w:b/>
          <w:bCs/>
          <w:i/>
          <w:iCs/>
          <w:color w:val="auto"/>
          <w:sz w:val="20"/>
          <w:szCs w:val="22"/>
        </w:rPr>
        <w:t>3</w:t>
      </w:r>
      <w:r w:rsidRPr="00D41FF2">
        <w:rPr>
          <w:rFonts w:asciiTheme="minorHAnsi" w:hAnsiTheme="minorHAnsi" w:cstheme="minorHAnsi"/>
          <w:b/>
          <w:bCs/>
          <w:i/>
          <w:iCs/>
          <w:color w:val="auto"/>
          <w:sz w:val="20"/>
          <w:szCs w:val="22"/>
        </w:rPr>
        <w:t xml:space="preserve">3 – </w:t>
      </w:r>
      <w:r w:rsidRPr="00D41FF2">
        <w:rPr>
          <w:rFonts w:asciiTheme="minorHAnsi" w:hAnsiTheme="minorHAnsi" w:cstheme="minorHAnsi"/>
          <w:i/>
          <w:iCs/>
          <w:color w:val="auto"/>
          <w:sz w:val="20"/>
          <w:szCs w:val="22"/>
        </w:rPr>
        <w:t>Controllo sottoprodotti</w:t>
      </w:r>
    </w:p>
    <w:p w14:paraId="2E179DA5" w14:textId="77777777" w:rsidR="00D13688" w:rsidRPr="00D41FF2" w:rsidRDefault="00D13688">
      <w:pPr>
        <w:rPr>
          <w:rFonts w:cstheme="minorHAnsi"/>
          <w:b/>
          <w:bCs/>
        </w:rPr>
      </w:pPr>
    </w:p>
    <w:p w14:paraId="4D33608B" w14:textId="77777777" w:rsidR="00D13688" w:rsidRPr="00D41FF2" w:rsidRDefault="00D13688">
      <w:pPr>
        <w:rPr>
          <w:rFonts w:cstheme="minorHAnsi"/>
          <w:b/>
          <w:bCs/>
        </w:rPr>
      </w:pPr>
    </w:p>
    <w:p w14:paraId="7A578F0E" w14:textId="2B8AF767" w:rsidR="000C68A9" w:rsidRPr="00D41FF2" w:rsidRDefault="000C68A9">
      <w:pPr>
        <w:rPr>
          <w:rFonts w:cstheme="minorHAnsi"/>
          <w:b/>
          <w:bCs/>
        </w:rPr>
      </w:pPr>
      <w:r w:rsidRPr="00D41FF2">
        <w:rPr>
          <w:rFonts w:cstheme="minorHAnsi"/>
          <w:b/>
          <w:bCs/>
        </w:rPr>
        <w:br w:type="page"/>
      </w:r>
    </w:p>
    <w:p w14:paraId="0C17FCC8" w14:textId="6388632E" w:rsidR="00100AD5" w:rsidRPr="00D41FF2" w:rsidRDefault="00100AD5" w:rsidP="00C10BC5">
      <w:pPr>
        <w:pStyle w:val="Titolo"/>
        <w:numPr>
          <w:ilvl w:val="0"/>
          <w:numId w:val="2"/>
        </w:numPr>
        <w:jc w:val="left"/>
      </w:pPr>
      <w:r w:rsidRPr="00D41FF2">
        <w:lastRenderedPageBreak/>
        <w:t>GESTIONE DELL’IMPIANTO</w:t>
      </w:r>
    </w:p>
    <w:p w14:paraId="6E9C6340" w14:textId="77777777" w:rsidR="0089061A" w:rsidRPr="00D41FF2" w:rsidRDefault="0089061A" w:rsidP="00100AD5">
      <w:pPr>
        <w:spacing w:line="288" w:lineRule="auto"/>
        <w:jc w:val="both"/>
        <w:rPr>
          <w:rFonts w:cstheme="minorHAnsi"/>
          <w:b/>
          <w:bCs/>
        </w:rPr>
      </w:pPr>
    </w:p>
    <w:p w14:paraId="6482ABF8" w14:textId="5198EA1A" w:rsidR="0089061A" w:rsidRPr="00D41FF2" w:rsidRDefault="0089061A" w:rsidP="0089061A">
      <w:pPr>
        <w:spacing w:after="120" w:line="240" w:lineRule="auto"/>
        <w:jc w:val="both"/>
        <w:rPr>
          <w:rFonts w:cstheme="minorHAnsi"/>
          <w:color w:val="0070C0"/>
        </w:rPr>
      </w:pPr>
      <w:r w:rsidRPr="00D41FF2">
        <w:rPr>
          <w:rFonts w:cstheme="minorHAnsi"/>
          <w:color w:val="0070C0"/>
        </w:rPr>
        <w:t>Le informazioni previste in questa sezione non sono previste in AIDA. Il Gestore dovrà comunque registrare le attività condotte secondo modalità ritenute più idonee dallo stesso, anche tenendo conto di quanto già previsto nel quadro prescrittivo o previsto per obblighi normativi; tali registrazioni devono poter essere verificate da parte delle autorità di controllo</w:t>
      </w:r>
    </w:p>
    <w:p w14:paraId="12A1CEAE" w14:textId="77777777" w:rsidR="0089061A" w:rsidRPr="00D41FF2" w:rsidRDefault="0089061A" w:rsidP="00100AD5">
      <w:pPr>
        <w:spacing w:line="288" w:lineRule="auto"/>
        <w:jc w:val="both"/>
        <w:rPr>
          <w:rFonts w:cstheme="minorHAnsi"/>
          <w:b/>
          <w:bCs/>
        </w:rPr>
      </w:pPr>
    </w:p>
    <w:p w14:paraId="080F359D" w14:textId="761EB20F" w:rsidR="00100AD5" w:rsidRPr="00D41FF2" w:rsidRDefault="00100AD5" w:rsidP="00100AD5">
      <w:pPr>
        <w:spacing w:line="288" w:lineRule="auto"/>
        <w:jc w:val="both"/>
        <w:rPr>
          <w:rFonts w:cstheme="minorHAnsi"/>
          <w:b/>
          <w:bCs/>
        </w:rPr>
      </w:pPr>
      <w:r w:rsidRPr="00D41FF2">
        <w:rPr>
          <w:rFonts w:cstheme="minorHAnsi"/>
          <w:b/>
          <w:bCs/>
        </w:rPr>
        <w:t>4.1. Individuazione e controllo sui punti critici</w:t>
      </w:r>
    </w:p>
    <w:p w14:paraId="30A1E308" w14:textId="23764340" w:rsidR="00FE67D9" w:rsidRPr="00D41FF2" w:rsidRDefault="006F1C2F" w:rsidP="00FE67D9">
      <w:pPr>
        <w:spacing w:after="120" w:line="240" w:lineRule="auto"/>
        <w:jc w:val="both"/>
        <w:rPr>
          <w:rFonts w:cstheme="minorHAnsi"/>
          <w:color w:val="0070C0"/>
        </w:rPr>
      </w:pPr>
      <w:r w:rsidRPr="00D41FF2">
        <w:rPr>
          <w:rFonts w:cstheme="minorHAnsi"/>
          <w:color w:val="227ACB"/>
        </w:rPr>
        <w:t xml:space="preserve">Gli elementi </w:t>
      </w:r>
      <w:r w:rsidR="00AE32F9" w:rsidRPr="00D41FF2">
        <w:rPr>
          <w:rFonts w:cstheme="minorHAnsi"/>
          <w:color w:val="227ACB"/>
        </w:rPr>
        <w:t>sottoposti a monitoraggio indicati nella prima colonna delle</w:t>
      </w:r>
      <w:r w:rsidR="00FE67D9" w:rsidRPr="00D41FF2">
        <w:rPr>
          <w:rFonts w:cstheme="minorHAnsi"/>
          <w:color w:val="227ACB"/>
        </w:rPr>
        <w:t xml:space="preserve"> tabell</w:t>
      </w:r>
      <w:r w:rsidR="00AE32F9" w:rsidRPr="00D41FF2">
        <w:rPr>
          <w:rFonts w:cstheme="minorHAnsi"/>
          <w:color w:val="227ACB"/>
        </w:rPr>
        <w:t>e</w:t>
      </w:r>
      <w:r w:rsidR="00FE67D9" w:rsidRPr="00D41FF2">
        <w:rPr>
          <w:rFonts w:cstheme="minorHAnsi"/>
          <w:color w:val="227ACB"/>
        </w:rPr>
        <w:t xml:space="preserve"> che seguono sono </w:t>
      </w:r>
      <w:r w:rsidR="00FE67D9" w:rsidRPr="00D41FF2">
        <w:rPr>
          <w:rFonts w:cstheme="minorHAnsi"/>
          <w:color w:val="227ACB"/>
          <w:u w:val="single"/>
        </w:rPr>
        <w:t>esempi</w:t>
      </w:r>
      <w:r w:rsidR="00FE67D9" w:rsidRPr="00D41FF2">
        <w:rPr>
          <w:rFonts w:cstheme="minorHAnsi"/>
          <w:color w:val="227ACB"/>
        </w:rPr>
        <w:t xml:space="preserve"> da </w:t>
      </w:r>
      <w:r w:rsidR="0086416E" w:rsidRPr="00D41FF2">
        <w:rPr>
          <w:rFonts w:cstheme="minorHAnsi"/>
          <w:color w:val="227ACB"/>
        </w:rPr>
        <w:t xml:space="preserve">valutare ed </w:t>
      </w:r>
      <w:r w:rsidR="00FE67D9" w:rsidRPr="00D41FF2">
        <w:rPr>
          <w:rFonts w:cstheme="minorHAnsi"/>
          <w:color w:val="227ACB"/>
        </w:rPr>
        <w:t xml:space="preserve">integrare con quanto proposto dal gestore, </w:t>
      </w:r>
      <w:r w:rsidR="00FE67D9" w:rsidRPr="00D41FF2">
        <w:rPr>
          <w:rFonts w:cstheme="minorHAnsi"/>
          <w:color w:val="227ACB"/>
          <w:u w:val="single"/>
        </w:rPr>
        <w:t>tenendo conto della realtà aziendale</w:t>
      </w:r>
      <w:r w:rsidR="00FE67D9" w:rsidRPr="00D41FF2">
        <w:rPr>
          <w:rFonts w:cstheme="minorHAnsi"/>
          <w:color w:val="227ACB"/>
        </w:rPr>
        <w:t xml:space="preserve">, di quanto già indicato nell’AIA vigente e di quanto </w:t>
      </w:r>
      <w:r w:rsidR="00FE67D9" w:rsidRPr="00D41FF2">
        <w:rPr>
          <w:rFonts w:cstheme="minorHAnsi"/>
          <w:color w:val="0070C0"/>
        </w:rPr>
        <w:t>emerso nell’ambito dei controlli</w:t>
      </w:r>
      <w:r w:rsidR="00657EB5" w:rsidRPr="00D41FF2">
        <w:rPr>
          <w:rFonts w:cstheme="minorHAnsi"/>
          <w:color w:val="0070C0"/>
        </w:rPr>
        <w:t>.</w:t>
      </w:r>
    </w:p>
    <w:p w14:paraId="4D8F75E2" w14:textId="77777777" w:rsidR="00FE67D9" w:rsidRPr="00D41FF2" w:rsidRDefault="00FE67D9" w:rsidP="00FE67D9">
      <w:pPr>
        <w:spacing w:after="120" w:line="240" w:lineRule="auto"/>
        <w:jc w:val="both"/>
        <w:rPr>
          <w:rFonts w:cstheme="minorHAnsi"/>
          <w:color w:val="0070C0"/>
        </w:rPr>
      </w:pPr>
      <w:r w:rsidRPr="00D41FF2">
        <w:rPr>
          <w:rFonts w:cstheme="minorHAnsi"/>
          <w:color w:val="0070C0"/>
        </w:rPr>
        <w:t>Le seguenti tabelle specificano i sistemi di controllo previsti sui punti critici, riportando i relativi controlli (sia sui parametri operativi che su eventuali perdite) e gli interventi manutentivi.</w:t>
      </w:r>
    </w:p>
    <w:p w14:paraId="572E91F2" w14:textId="77777777" w:rsidR="00FE67D9" w:rsidRPr="00D41FF2" w:rsidRDefault="00FE67D9" w:rsidP="00100AD5">
      <w:pPr>
        <w:spacing w:line="288" w:lineRule="auto"/>
        <w:jc w:val="both"/>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4"/>
        <w:gridCol w:w="1312"/>
        <w:gridCol w:w="1236"/>
        <w:gridCol w:w="947"/>
        <w:gridCol w:w="1477"/>
        <w:gridCol w:w="1544"/>
        <w:gridCol w:w="1488"/>
      </w:tblGrid>
      <w:tr w:rsidR="00382CB4" w:rsidRPr="00D41FF2" w14:paraId="50854759" w14:textId="77777777" w:rsidTr="00E35846">
        <w:trPr>
          <w:cantSplit/>
          <w:trHeight w:val="432"/>
          <w:jc w:val="center"/>
        </w:trPr>
        <w:tc>
          <w:tcPr>
            <w:tcW w:w="843" w:type="pct"/>
            <w:vMerge w:val="restart"/>
            <w:shd w:val="clear" w:color="auto" w:fill="E6E6E6"/>
            <w:vAlign w:val="center"/>
          </w:tcPr>
          <w:p w14:paraId="387E71F2" w14:textId="77777777" w:rsidR="00D13178" w:rsidRPr="00D41FF2" w:rsidRDefault="00D13178" w:rsidP="00AE1AC9">
            <w:pPr>
              <w:spacing w:after="0" w:line="240" w:lineRule="auto"/>
              <w:jc w:val="both"/>
              <w:rPr>
                <w:rFonts w:cstheme="minorHAnsi"/>
                <w:b/>
                <w:bCs/>
              </w:rPr>
            </w:pPr>
            <w:r w:rsidRPr="00D41FF2">
              <w:rPr>
                <w:rFonts w:cstheme="minorHAnsi"/>
                <w:b/>
                <w:bCs/>
              </w:rPr>
              <w:t>Impianto/parte di esso/fase di processo (inteso come attività di recupero)</w:t>
            </w:r>
          </w:p>
        </w:tc>
        <w:tc>
          <w:tcPr>
            <w:tcW w:w="2582" w:type="pct"/>
            <w:gridSpan w:val="4"/>
            <w:shd w:val="clear" w:color="auto" w:fill="E6E6E6"/>
            <w:vAlign w:val="center"/>
          </w:tcPr>
          <w:p w14:paraId="65E61566" w14:textId="77777777" w:rsidR="00D13178" w:rsidRPr="00D41FF2" w:rsidRDefault="00D13178" w:rsidP="00AE1AC9">
            <w:pPr>
              <w:spacing w:after="0" w:line="240" w:lineRule="auto"/>
              <w:jc w:val="both"/>
              <w:rPr>
                <w:rFonts w:cstheme="minorHAnsi"/>
                <w:b/>
                <w:bCs/>
              </w:rPr>
            </w:pPr>
            <w:r w:rsidRPr="00D41FF2">
              <w:rPr>
                <w:rFonts w:cstheme="minorHAnsi"/>
                <w:b/>
                <w:bCs/>
              </w:rPr>
              <w:t>Parametri</w:t>
            </w:r>
          </w:p>
        </w:tc>
        <w:tc>
          <w:tcPr>
            <w:tcW w:w="802" w:type="pct"/>
            <w:shd w:val="clear" w:color="auto" w:fill="E6E6E6"/>
            <w:vAlign w:val="center"/>
          </w:tcPr>
          <w:p w14:paraId="46CFDBA5" w14:textId="77777777" w:rsidR="00D13178" w:rsidRPr="00D41FF2" w:rsidRDefault="00D13178" w:rsidP="00AE1AC9">
            <w:pPr>
              <w:spacing w:after="0" w:line="240" w:lineRule="auto"/>
              <w:jc w:val="both"/>
              <w:rPr>
                <w:rFonts w:cstheme="minorHAnsi"/>
                <w:b/>
                <w:bCs/>
              </w:rPr>
            </w:pPr>
            <w:r w:rsidRPr="00D41FF2">
              <w:rPr>
                <w:rFonts w:cstheme="minorHAnsi"/>
                <w:b/>
                <w:bCs/>
              </w:rPr>
              <w:t>Perdite</w:t>
            </w:r>
          </w:p>
        </w:tc>
        <w:tc>
          <w:tcPr>
            <w:tcW w:w="773" w:type="pct"/>
            <w:vMerge w:val="restart"/>
            <w:shd w:val="clear" w:color="auto" w:fill="E6E6E6"/>
            <w:vAlign w:val="center"/>
          </w:tcPr>
          <w:p w14:paraId="00A18C05" w14:textId="5C0D3F14" w:rsidR="00D13178" w:rsidRPr="00D41FF2" w:rsidRDefault="00D13178" w:rsidP="00AE1AC9">
            <w:pPr>
              <w:spacing w:after="0" w:line="240" w:lineRule="auto"/>
              <w:jc w:val="both"/>
              <w:rPr>
                <w:rFonts w:cstheme="minorHAnsi"/>
                <w:b/>
                <w:bCs/>
              </w:rPr>
            </w:pPr>
            <w:r w:rsidRPr="00D41FF2">
              <w:rPr>
                <w:rFonts w:cstheme="minorHAnsi"/>
                <w:b/>
                <w:bCs/>
              </w:rPr>
              <w:t>Modalità</w:t>
            </w:r>
            <w:r w:rsidR="005B49DE" w:rsidRPr="00D41FF2">
              <w:rPr>
                <w:rFonts w:cstheme="minorHAnsi"/>
                <w:b/>
                <w:bCs/>
              </w:rPr>
              <w:t xml:space="preserve"> </w:t>
            </w:r>
            <w:r w:rsidRPr="00D41FF2">
              <w:rPr>
                <w:rFonts w:cstheme="minorHAnsi"/>
                <w:b/>
                <w:bCs/>
              </w:rPr>
              <w:t>di registrazione dei controlli</w:t>
            </w:r>
          </w:p>
        </w:tc>
      </w:tr>
      <w:tr w:rsidR="00382CB4" w:rsidRPr="00D41FF2" w14:paraId="326C7306" w14:textId="77777777" w:rsidTr="00E35846">
        <w:trPr>
          <w:cantSplit/>
          <w:trHeight w:val="1052"/>
          <w:jc w:val="center"/>
        </w:trPr>
        <w:tc>
          <w:tcPr>
            <w:tcW w:w="843" w:type="pct"/>
            <w:vMerge/>
            <w:shd w:val="clear" w:color="auto" w:fill="E6E6E6"/>
            <w:vAlign w:val="center"/>
          </w:tcPr>
          <w:p w14:paraId="240F0FA1" w14:textId="77777777" w:rsidR="00D13178" w:rsidRPr="00D41FF2" w:rsidRDefault="00D13178" w:rsidP="00AE1AC9">
            <w:pPr>
              <w:spacing w:after="0" w:line="240" w:lineRule="auto"/>
              <w:jc w:val="both"/>
              <w:rPr>
                <w:rFonts w:cstheme="minorHAnsi"/>
                <w:b/>
                <w:bCs/>
              </w:rPr>
            </w:pPr>
          </w:p>
        </w:tc>
        <w:tc>
          <w:tcPr>
            <w:tcW w:w="681" w:type="pct"/>
            <w:shd w:val="clear" w:color="auto" w:fill="E6E6E6"/>
            <w:vAlign w:val="center"/>
          </w:tcPr>
          <w:p w14:paraId="70D760D0" w14:textId="77777777" w:rsidR="00D13178" w:rsidRPr="00D41FF2" w:rsidRDefault="00D13178" w:rsidP="00AE1AC9">
            <w:pPr>
              <w:spacing w:after="0" w:line="240" w:lineRule="auto"/>
              <w:jc w:val="both"/>
              <w:rPr>
                <w:rFonts w:cstheme="minorHAnsi"/>
                <w:b/>
                <w:bCs/>
              </w:rPr>
            </w:pPr>
            <w:r w:rsidRPr="00D41FF2">
              <w:rPr>
                <w:rFonts w:cstheme="minorHAnsi"/>
                <w:b/>
                <w:bCs/>
              </w:rPr>
              <w:t>Parametri</w:t>
            </w:r>
          </w:p>
        </w:tc>
        <w:tc>
          <w:tcPr>
            <w:tcW w:w="642" w:type="pct"/>
            <w:shd w:val="clear" w:color="auto" w:fill="E6E6E6"/>
            <w:vAlign w:val="center"/>
          </w:tcPr>
          <w:p w14:paraId="11A9F6CA" w14:textId="77777777" w:rsidR="00D13178" w:rsidRPr="00D41FF2" w:rsidRDefault="00D13178" w:rsidP="00AE1AC9">
            <w:pPr>
              <w:spacing w:after="0" w:line="240" w:lineRule="auto"/>
              <w:jc w:val="both"/>
              <w:rPr>
                <w:rFonts w:cstheme="minorHAnsi"/>
                <w:b/>
                <w:bCs/>
              </w:rPr>
            </w:pPr>
            <w:r w:rsidRPr="00D41FF2">
              <w:rPr>
                <w:rFonts w:cstheme="minorHAnsi"/>
                <w:b/>
                <w:bCs/>
              </w:rPr>
              <w:t>Frequenza dei controlli</w:t>
            </w:r>
          </w:p>
        </w:tc>
        <w:tc>
          <w:tcPr>
            <w:tcW w:w="492" w:type="pct"/>
            <w:shd w:val="clear" w:color="auto" w:fill="E6E6E6"/>
            <w:vAlign w:val="center"/>
          </w:tcPr>
          <w:p w14:paraId="406D5429" w14:textId="5E1F6859" w:rsidR="00D13178" w:rsidRPr="00D41FF2" w:rsidRDefault="00D13178" w:rsidP="00AE1AC9">
            <w:pPr>
              <w:spacing w:after="0" w:line="240" w:lineRule="auto"/>
              <w:jc w:val="both"/>
              <w:rPr>
                <w:rFonts w:cstheme="minorHAnsi"/>
                <w:b/>
                <w:bCs/>
              </w:rPr>
            </w:pPr>
            <w:r w:rsidRPr="00D41FF2">
              <w:rPr>
                <w:rFonts w:cstheme="minorHAnsi"/>
                <w:b/>
                <w:bCs/>
              </w:rPr>
              <w:t>Fase</w:t>
            </w:r>
            <w:r w:rsidR="005B49DE" w:rsidRPr="00D41FF2">
              <w:rPr>
                <w:rStyle w:val="Rimandonotaapidipagina"/>
                <w:rFonts w:cstheme="minorHAnsi"/>
                <w:b/>
                <w:bCs/>
              </w:rPr>
              <w:footnoteReference w:id="13"/>
            </w:r>
          </w:p>
        </w:tc>
        <w:tc>
          <w:tcPr>
            <w:tcW w:w="767" w:type="pct"/>
            <w:shd w:val="clear" w:color="auto" w:fill="E6E6E6"/>
            <w:vAlign w:val="center"/>
          </w:tcPr>
          <w:p w14:paraId="3D428C40" w14:textId="77777777" w:rsidR="00D13178" w:rsidRPr="00D41FF2" w:rsidRDefault="00D13178" w:rsidP="00AE1AC9">
            <w:pPr>
              <w:spacing w:after="0" w:line="240" w:lineRule="auto"/>
              <w:jc w:val="both"/>
              <w:rPr>
                <w:rFonts w:cstheme="minorHAnsi"/>
                <w:b/>
                <w:bCs/>
              </w:rPr>
            </w:pPr>
            <w:r w:rsidRPr="00D41FF2">
              <w:rPr>
                <w:rFonts w:cstheme="minorHAnsi"/>
                <w:b/>
                <w:bCs/>
              </w:rPr>
              <w:t>Modalità di controllo</w:t>
            </w:r>
          </w:p>
        </w:tc>
        <w:tc>
          <w:tcPr>
            <w:tcW w:w="802" w:type="pct"/>
            <w:shd w:val="clear" w:color="auto" w:fill="E6E6E6"/>
            <w:vAlign w:val="center"/>
          </w:tcPr>
          <w:p w14:paraId="3D0B478B" w14:textId="77777777" w:rsidR="00D13178" w:rsidRPr="00D41FF2" w:rsidRDefault="00D13178" w:rsidP="00AE1AC9">
            <w:pPr>
              <w:spacing w:after="0" w:line="240" w:lineRule="auto"/>
              <w:jc w:val="both"/>
              <w:rPr>
                <w:rFonts w:cstheme="minorHAnsi"/>
                <w:b/>
                <w:bCs/>
              </w:rPr>
            </w:pPr>
            <w:r w:rsidRPr="00D41FF2">
              <w:rPr>
                <w:rFonts w:cstheme="minorHAnsi"/>
                <w:b/>
                <w:bCs/>
              </w:rPr>
              <w:t>Inquinante</w:t>
            </w:r>
          </w:p>
        </w:tc>
        <w:tc>
          <w:tcPr>
            <w:tcW w:w="773" w:type="pct"/>
            <w:vMerge/>
            <w:shd w:val="clear" w:color="auto" w:fill="E6E6E6"/>
            <w:vAlign w:val="center"/>
          </w:tcPr>
          <w:p w14:paraId="74C48698" w14:textId="77777777" w:rsidR="00D13178" w:rsidRPr="00D41FF2" w:rsidRDefault="00D13178" w:rsidP="00AE1AC9">
            <w:pPr>
              <w:spacing w:after="0" w:line="240" w:lineRule="auto"/>
              <w:jc w:val="both"/>
              <w:rPr>
                <w:rFonts w:cstheme="minorHAnsi"/>
                <w:b/>
                <w:bCs/>
              </w:rPr>
            </w:pPr>
          </w:p>
        </w:tc>
      </w:tr>
      <w:tr w:rsidR="00382CB4" w:rsidRPr="00D41FF2" w14:paraId="573FD84F" w14:textId="77777777" w:rsidTr="00E35846">
        <w:trPr>
          <w:trHeight w:val="390"/>
          <w:jc w:val="center"/>
        </w:trPr>
        <w:tc>
          <w:tcPr>
            <w:tcW w:w="843" w:type="pct"/>
            <w:vMerge w:val="restart"/>
            <w:vAlign w:val="center"/>
          </w:tcPr>
          <w:p w14:paraId="05858620" w14:textId="77777777" w:rsidR="00D13178" w:rsidRPr="00D41FF2" w:rsidRDefault="00D13178" w:rsidP="00AE1AC9">
            <w:pPr>
              <w:spacing w:after="0" w:line="240" w:lineRule="auto"/>
              <w:jc w:val="both"/>
              <w:rPr>
                <w:rFonts w:cstheme="minorHAnsi"/>
                <w:bCs/>
              </w:rPr>
            </w:pPr>
            <w:r w:rsidRPr="00D41FF2">
              <w:rPr>
                <w:rFonts w:cstheme="minorHAnsi"/>
                <w:bCs/>
              </w:rPr>
              <w:t>Scrubber</w:t>
            </w:r>
          </w:p>
        </w:tc>
        <w:tc>
          <w:tcPr>
            <w:tcW w:w="681" w:type="pct"/>
            <w:vAlign w:val="center"/>
          </w:tcPr>
          <w:p w14:paraId="6E771E0A" w14:textId="77777777" w:rsidR="00D13178" w:rsidRPr="00D41FF2" w:rsidRDefault="00D13178" w:rsidP="00AE1AC9">
            <w:pPr>
              <w:spacing w:after="0" w:line="240" w:lineRule="auto"/>
              <w:jc w:val="both"/>
              <w:rPr>
                <w:rFonts w:cstheme="minorHAnsi"/>
                <w:bCs/>
              </w:rPr>
            </w:pPr>
            <w:r w:rsidRPr="00D41FF2">
              <w:rPr>
                <w:rFonts w:cstheme="minorHAnsi"/>
                <w:bCs/>
              </w:rPr>
              <w:t>pH del liquido</w:t>
            </w:r>
          </w:p>
        </w:tc>
        <w:tc>
          <w:tcPr>
            <w:tcW w:w="642" w:type="pct"/>
            <w:vAlign w:val="center"/>
          </w:tcPr>
          <w:p w14:paraId="6AC84A1C" w14:textId="77777777" w:rsidR="00D13178" w:rsidRPr="00D41FF2" w:rsidRDefault="00D13178" w:rsidP="00AE1AC9">
            <w:pPr>
              <w:spacing w:after="0" w:line="240" w:lineRule="auto"/>
            </w:pPr>
            <w:r w:rsidRPr="00D41FF2">
              <w:t>settimanale</w:t>
            </w:r>
          </w:p>
        </w:tc>
        <w:tc>
          <w:tcPr>
            <w:tcW w:w="492" w:type="pct"/>
            <w:vAlign w:val="center"/>
          </w:tcPr>
          <w:p w14:paraId="20D00457" w14:textId="77777777" w:rsidR="00D13178" w:rsidRPr="00D41FF2" w:rsidRDefault="00D13178" w:rsidP="00AE1AC9">
            <w:pPr>
              <w:spacing w:after="0" w:line="240" w:lineRule="auto"/>
              <w:jc w:val="both"/>
              <w:rPr>
                <w:rFonts w:cstheme="minorHAnsi"/>
                <w:bCs/>
              </w:rPr>
            </w:pPr>
            <w:r w:rsidRPr="00D41FF2">
              <w:rPr>
                <w:rFonts w:cstheme="minorHAnsi"/>
                <w:bCs/>
              </w:rPr>
              <w:t>X</w:t>
            </w:r>
          </w:p>
        </w:tc>
        <w:tc>
          <w:tcPr>
            <w:tcW w:w="767" w:type="pct"/>
            <w:vAlign w:val="center"/>
          </w:tcPr>
          <w:p w14:paraId="6743544C" w14:textId="77777777" w:rsidR="00D13178" w:rsidRPr="00D41FF2" w:rsidRDefault="00D13178" w:rsidP="00AE1AC9">
            <w:pPr>
              <w:spacing w:after="0" w:line="240" w:lineRule="auto"/>
              <w:jc w:val="both"/>
              <w:rPr>
                <w:rFonts w:cstheme="minorHAnsi"/>
                <w:bCs/>
              </w:rPr>
            </w:pPr>
            <w:r w:rsidRPr="00D41FF2">
              <w:rPr>
                <w:rFonts w:cstheme="minorHAnsi"/>
                <w:bCs/>
              </w:rPr>
              <w:t>a regime raggiunto</w:t>
            </w:r>
          </w:p>
        </w:tc>
        <w:tc>
          <w:tcPr>
            <w:tcW w:w="802" w:type="pct"/>
            <w:vAlign w:val="center"/>
          </w:tcPr>
          <w:p w14:paraId="1D05C785" w14:textId="77777777" w:rsidR="00D13178" w:rsidRPr="00D41FF2" w:rsidRDefault="00D13178" w:rsidP="00AE1AC9">
            <w:pPr>
              <w:spacing w:after="0" w:line="240" w:lineRule="auto"/>
              <w:jc w:val="both"/>
              <w:rPr>
                <w:rFonts w:cstheme="minorHAnsi"/>
                <w:bCs/>
              </w:rPr>
            </w:pPr>
            <w:r w:rsidRPr="00D41FF2">
              <w:rPr>
                <w:rFonts w:cstheme="minorHAnsi"/>
                <w:bCs/>
              </w:rPr>
              <w:t>Polveri</w:t>
            </w:r>
          </w:p>
        </w:tc>
        <w:tc>
          <w:tcPr>
            <w:tcW w:w="773" w:type="pct"/>
            <w:vAlign w:val="center"/>
          </w:tcPr>
          <w:p w14:paraId="01C3FFFA" w14:textId="77777777" w:rsidR="00D13178" w:rsidRPr="00D41FF2" w:rsidRDefault="00D13178" w:rsidP="00AE1AC9">
            <w:pPr>
              <w:spacing w:after="0" w:line="240" w:lineRule="auto"/>
              <w:jc w:val="both"/>
              <w:rPr>
                <w:rFonts w:cstheme="minorHAnsi"/>
                <w:bCs/>
              </w:rPr>
            </w:pPr>
            <w:r w:rsidRPr="00D41FF2">
              <w:rPr>
                <w:rFonts w:cstheme="minorHAnsi"/>
                <w:bCs/>
              </w:rPr>
              <w:t>X</w:t>
            </w:r>
          </w:p>
        </w:tc>
      </w:tr>
      <w:tr w:rsidR="00382CB4" w:rsidRPr="00D41FF2" w14:paraId="5DBD8BF4" w14:textId="77777777" w:rsidTr="00E35846">
        <w:trPr>
          <w:trHeight w:val="390"/>
          <w:jc w:val="center"/>
        </w:trPr>
        <w:tc>
          <w:tcPr>
            <w:tcW w:w="843" w:type="pct"/>
            <w:vMerge/>
            <w:vAlign w:val="center"/>
          </w:tcPr>
          <w:p w14:paraId="475A3B46" w14:textId="77777777" w:rsidR="00D13178" w:rsidRPr="00D41FF2" w:rsidRDefault="00D13178" w:rsidP="00AE1AC9">
            <w:pPr>
              <w:spacing w:after="0" w:line="240" w:lineRule="auto"/>
              <w:jc w:val="both"/>
              <w:rPr>
                <w:rFonts w:cstheme="minorHAnsi"/>
                <w:bCs/>
              </w:rPr>
            </w:pPr>
          </w:p>
        </w:tc>
        <w:tc>
          <w:tcPr>
            <w:tcW w:w="681" w:type="pct"/>
            <w:vAlign w:val="center"/>
          </w:tcPr>
          <w:p w14:paraId="6BA0BE79" w14:textId="77777777" w:rsidR="00D13178" w:rsidRPr="00D41FF2" w:rsidRDefault="00D13178" w:rsidP="00AE1AC9">
            <w:pPr>
              <w:spacing w:after="0" w:line="240" w:lineRule="auto"/>
              <w:jc w:val="both"/>
              <w:rPr>
                <w:rFonts w:cstheme="minorHAnsi"/>
                <w:bCs/>
              </w:rPr>
            </w:pPr>
            <w:r w:rsidRPr="00D41FF2">
              <w:rPr>
                <w:rFonts w:cstheme="minorHAnsi"/>
                <w:bCs/>
              </w:rPr>
              <w:t>Livello del liquido</w:t>
            </w:r>
          </w:p>
        </w:tc>
        <w:tc>
          <w:tcPr>
            <w:tcW w:w="642" w:type="pct"/>
            <w:vAlign w:val="center"/>
          </w:tcPr>
          <w:p w14:paraId="10B82431" w14:textId="77777777" w:rsidR="00D13178" w:rsidRPr="00D41FF2" w:rsidRDefault="00D13178" w:rsidP="00AE1AC9">
            <w:pPr>
              <w:keepNext/>
              <w:spacing w:after="0" w:line="240" w:lineRule="auto"/>
              <w:jc w:val="both"/>
              <w:outlineLvl w:val="0"/>
              <w:rPr>
                <w:rFonts w:cstheme="minorHAnsi"/>
                <w:bCs/>
              </w:rPr>
            </w:pPr>
            <w:bookmarkStart w:id="2" w:name="_Toc199507585"/>
            <w:r w:rsidRPr="00D41FF2">
              <w:rPr>
                <w:rFonts w:cstheme="minorHAnsi"/>
                <w:bCs/>
              </w:rPr>
              <w:t>settimanale</w:t>
            </w:r>
            <w:bookmarkEnd w:id="2"/>
          </w:p>
        </w:tc>
        <w:tc>
          <w:tcPr>
            <w:tcW w:w="492" w:type="pct"/>
            <w:vAlign w:val="center"/>
          </w:tcPr>
          <w:p w14:paraId="03512593" w14:textId="77777777" w:rsidR="00D13178" w:rsidRPr="00D41FF2" w:rsidRDefault="00D13178" w:rsidP="00AE1AC9">
            <w:pPr>
              <w:spacing w:after="0" w:line="240" w:lineRule="auto"/>
              <w:jc w:val="both"/>
              <w:rPr>
                <w:rFonts w:cstheme="minorHAnsi"/>
                <w:bCs/>
              </w:rPr>
            </w:pPr>
            <w:r w:rsidRPr="00D41FF2">
              <w:rPr>
                <w:rFonts w:cstheme="minorHAnsi"/>
                <w:bCs/>
              </w:rPr>
              <w:t>X</w:t>
            </w:r>
          </w:p>
        </w:tc>
        <w:tc>
          <w:tcPr>
            <w:tcW w:w="767" w:type="pct"/>
            <w:vAlign w:val="center"/>
          </w:tcPr>
          <w:p w14:paraId="5B1B2D9A" w14:textId="77777777" w:rsidR="00D13178" w:rsidRPr="00D41FF2" w:rsidRDefault="00D13178" w:rsidP="00AE1AC9">
            <w:pPr>
              <w:spacing w:after="0" w:line="240" w:lineRule="auto"/>
              <w:jc w:val="both"/>
              <w:rPr>
                <w:rFonts w:cstheme="minorHAnsi"/>
                <w:bCs/>
              </w:rPr>
            </w:pPr>
            <w:r w:rsidRPr="00D41FF2">
              <w:rPr>
                <w:rFonts w:cstheme="minorHAnsi"/>
                <w:bCs/>
              </w:rPr>
              <w:t>a regime raggiunto</w:t>
            </w:r>
          </w:p>
        </w:tc>
        <w:tc>
          <w:tcPr>
            <w:tcW w:w="802" w:type="pct"/>
            <w:vAlign w:val="center"/>
          </w:tcPr>
          <w:p w14:paraId="3CB14570" w14:textId="77777777" w:rsidR="00D13178" w:rsidRPr="00D41FF2" w:rsidRDefault="00D13178" w:rsidP="00AE1AC9">
            <w:pPr>
              <w:spacing w:after="0" w:line="240" w:lineRule="auto"/>
              <w:jc w:val="both"/>
              <w:rPr>
                <w:rFonts w:cstheme="minorHAnsi"/>
                <w:bCs/>
              </w:rPr>
            </w:pPr>
          </w:p>
        </w:tc>
        <w:tc>
          <w:tcPr>
            <w:tcW w:w="773" w:type="pct"/>
            <w:vAlign w:val="center"/>
          </w:tcPr>
          <w:p w14:paraId="77C1B805" w14:textId="77777777" w:rsidR="00D13178" w:rsidRPr="00D41FF2" w:rsidRDefault="00D13178" w:rsidP="00AE1AC9">
            <w:pPr>
              <w:spacing w:after="0" w:line="240" w:lineRule="auto"/>
              <w:jc w:val="both"/>
              <w:rPr>
                <w:rFonts w:cstheme="minorHAnsi"/>
                <w:bCs/>
              </w:rPr>
            </w:pPr>
            <w:r w:rsidRPr="00D41FF2">
              <w:rPr>
                <w:rFonts w:cstheme="minorHAnsi"/>
                <w:bCs/>
              </w:rPr>
              <w:t>X</w:t>
            </w:r>
          </w:p>
        </w:tc>
      </w:tr>
      <w:tr w:rsidR="00382CB4" w:rsidRPr="00D41FF2" w14:paraId="13012BC9" w14:textId="77777777" w:rsidTr="00E35846">
        <w:trPr>
          <w:trHeight w:val="390"/>
          <w:jc w:val="center"/>
        </w:trPr>
        <w:tc>
          <w:tcPr>
            <w:tcW w:w="843" w:type="pct"/>
            <w:vAlign w:val="center"/>
          </w:tcPr>
          <w:p w14:paraId="4BAEFE76" w14:textId="77777777" w:rsidR="00D13178" w:rsidRPr="00D41FF2" w:rsidRDefault="00D13178" w:rsidP="00AE1AC9">
            <w:pPr>
              <w:spacing w:after="0" w:line="240" w:lineRule="auto"/>
              <w:jc w:val="both"/>
              <w:rPr>
                <w:rFonts w:cstheme="minorHAnsi"/>
                <w:bCs/>
              </w:rPr>
            </w:pPr>
            <w:r w:rsidRPr="00D41FF2">
              <w:rPr>
                <w:rFonts w:cstheme="minorHAnsi"/>
                <w:bCs/>
              </w:rPr>
              <w:t>filtri a secco</w:t>
            </w:r>
          </w:p>
        </w:tc>
        <w:tc>
          <w:tcPr>
            <w:tcW w:w="681" w:type="pct"/>
            <w:vAlign w:val="center"/>
          </w:tcPr>
          <w:p w14:paraId="1364C126" w14:textId="77777777" w:rsidR="00D13178" w:rsidRPr="00D41FF2" w:rsidRDefault="00D13178" w:rsidP="00AE1AC9">
            <w:pPr>
              <w:spacing w:after="0" w:line="240" w:lineRule="auto"/>
              <w:rPr>
                <w:rFonts w:cstheme="minorHAnsi"/>
              </w:rPr>
            </w:pPr>
            <w:r w:rsidRPr="00D41FF2">
              <w:rPr>
                <w:rFonts w:cstheme="minorHAnsi"/>
              </w:rPr>
              <w:sym w:font="Symbol" w:char="F044"/>
            </w:r>
            <w:r w:rsidRPr="00D41FF2">
              <w:rPr>
                <w:rFonts w:cstheme="minorHAnsi"/>
              </w:rPr>
              <w:t>p</w:t>
            </w:r>
          </w:p>
        </w:tc>
        <w:tc>
          <w:tcPr>
            <w:tcW w:w="642" w:type="pct"/>
            <w:vAlign w:val="center"/>
          </w:tcPr>
          <w:p w14:paraId="1B527ED6" w14:textId="77777777" w:rsidR="00D13178" w:rsidRPr="00D41FF2" w:rsidRDefault="00D13178" w:rsidP="00AE1AC9">
            <w:pPr>
              <w:spacing w:after="0" w:line="240" w:lineRule="auto"/>
              <w:rPr>
                <w:rFonts w:eastAsia="Arial Unicode MS" w:cstheme="minorHAnsi"/>
              </w:rPr>
            </w:pPr>
            <w:r w:rsidRPr="00D41FF2">
              <w:rPr>
                <w:rFonts w:eastAsia="Arial Unicode MS" w:cstheme="minorHAnsi"/>
              </w:rPr>
              <w:t>continuo</w:t>
            </w:r>
          </w:p>
        </w:tc>
        <w:tc>
          <w:tcPr>
            <w:tcW w:w="492" w:type="pct"/>
            <w:vAlign w:val="center"/>
          </w:tcPr>
          <w:p w14:paraId="46D89BC7" w14:textId="77777777" w:rsidR="00D13178" w:rsidRPr="00D41FF2" w:rsidRDefault="00D13178" w:rsidP="00AE1AC9">
            <w:pPr>
              <w:spacing w:after="0" w:line="240" w:lineRule="auto"/>
              <w:rPr>
                <w:rFonts w:cstheme="minorHAnsi"/>
              </w:rPr>
            </w:pPr>
            <w:r w:rsidRPr="00D41FF2">
              <w:rPr>
                <w:rFonts w:cstheme="minorHAnsi"/>
              </w:rPr>
              <w:t>A regime</w:t>
            </w:r>
          </w:p>
        </w:tc>
        <w:tc>
          <w:tcPr>
            <w:tcW w:w="767" w:type="pct"/>
            <w:vAlign w:val="center"/>
          </w:tcPr>
          <w:p w14:paraId="7EDCF86E" w14:textId="77777777" w:rsidR="00D13178" w:rsidRPr="00D41FF2" w:rsidRDefault="00D13178" w:rsidP="00AE1AC9">
            <w:pPr>
              <w:spacing w:after="0" w:line="240" w:lineRule="auto"/>
              <w:rPr>
                <w:rFonts w:cstheme="minorHAnsi"/>
              </w:rPr>
            </w:pPr>
            <w:r w:rsidRPr="00D41FF2">
              <w:rPr>
                <w:rFonts w:cstheme="minorHAnsi"/>
              </w:rPr>
              <w:t>Automatico</w:t>
            </w:r>
          </w:p>
        </w:tc>
        <w:tc>
          <w:tcPr>
            <w:tcW w:w="802" w:type="pct"/>
            <w:vAlign w:val="center"/>
          </w:tcPr>
          <w:p w14:paraId="7E339DAD" w14:textId="77777777" w:rsidR="00D13178" w:rsidRPr="00D41FF2" w:rsidRDefault="00D13178" w:rsidP="00AE1AC9">
            <w:pPr>
              <w:spacing w:after="0" w:line="240" w:lineRule="auto"/>
              <w:rPr>
                <w:rFonts w:cstheme="minorHAnsi"/>
              </w:rPr>
            </w:pPr>
            <w:r w:rsidRPr="00D41FF2">
              <w:rPr>
                <w:rFonts w:cstheme="minorHAnsi"/>
              </w:rPr>
              <w:t>Polveri</w:t>
            </w:r>
          </w:p>
        </w:tc>
        <w:tc>
          <w:tcPr>
            <w:tcW w:w="773" w:type="pct"/>
            <w:vAlign w:val="center"/>
          </w:tcPr>
          <w:p w14:paraId="1D34F0A8" w14:textId="77777777" w:rsidR="00D13178" w:rsidRPr="00D41FF2" w:rsidRDefault="00D13178" w:rsidP="00AE1AC9">
            <w:pPr>
              <w:spacing w:after="0" w:line="240" w:lineRule="auto"/>
              <w:rPr>
                <w:rFonts w:cstheme="minorHAnsi"/>
              </w:rPr>
            </w:pPr>
            <w:r w:rsidRPr="00D41FF2">
              <w:rPr>
                <w:rFonts w:cstheme="minorHAnsi"/>
              </w:rPr>
              <w:t>Non registrato</w:t>
            </w:r>
          </w:p>
        </w:tc>
      </w:tr>
      <w:tr w:rsidR="00382CB4" w:rsidRPr="00D41FF2" w14:paraId="587F4EAF" w14:textId="77777777" w:rsidTr="00E35846">
        <w:trPr>
          <w:trHeight w:val="390"/>
          <w:jc w:val="center"/>
        </w:trPr>
        <w:tc>
          <w:tcPr>
            <w:tcW w:w="843" w:type="pct"/>
            <w:vMerge w:val="restart"/>
            <w:vAlign w:val="center"/>
          </w:tcPr>
          <w:p w14:paraId="2EF96DD3" w14:textId="77777777" w:rsidR="00D13178" w:rsidRPr="00D41FF2" w:rsidRDefault="00D13178" w:rsidP="00AE1AC9">
            <w:pPr>
              <w:spacing w:after="0" w:line="240" w:lineRule="auto"/>
              <w:jc w:val="both"/>
              <w:rPr>
                <w:rFonts w:cstheme="minorHAnsi"/>
                <w:bCs/>
              </w:rPr>
            </w:pPr>
            <w:r w:rsidRPr="00D41FF2">
              <w:rPr>
                <w:rFonts w:cstheme="minorHAnsi"/>
                <w:bCs/>
              </w:rPr>
              <w:t>impianto chimico-fisico</w:t>
            </w:r>
          </w:p>
        </w:tc>
        <w:tc>
          <w:tcPr>
            <w:tcW w:w="681" w:type="pct"/>
            <w:vAlign w:val="center"/>
          </w:tcPr>
          <w:p w14:paraId="31F70D26" w14:textId="77777777" w:rsidR="00D13178" w:rsidRPr="00D41FF2" w:rsidRDefault="00D13178" w:rsidP="00AE1AC9">
            <w:pPr>
              <w:spacing w:after="0" w:line="240" w:lineRule="auto"/>
              <w:rPr>
                <w:rFonts w:cstheme="minorHAnsi"/>
              </w:rPr>
            </w:pPr>
            <w:r w:rsidRPr="00D41FF2">
              <w:rPr>
                <w:rFonts w:cstheme="minorHAnsi"/>
              </w:rPr>
              <w:t>Portata in ingresso</w:t>
            </w:r>
          </w:p>
        </w:tc>
        <w:tc>
          <w:tcPr>
            <w:tcW w:w="642" w:type="pct"/>
            <w:vAlign w:val="center"/>
          </w:tcPr>
          <w:p w14:paraId="6DC027F2" w14:textId="77777777" w:rsidR="00D13178" w:rsidRPr="00D41FF2" w:rsidRDefault="00D13178" w:rsidP="00AE1AC9">
            <w:pPr>
              <w:keepNext/>
              <w:spacing w:after="0" w:line="240" w:lineRule="auto"/>
              <w:outlineLvl w:val="0"/>
              <w:rPr>
                <w:rFonts w:cstheme="minorHAnsi"/>
              </w:rPr>
            </w:pPr>
            <w:bookmarkStart w:id="3" w:name="_Toc199507586"/>
            <w:r w:rsidRPr="00D41FF2">
              <w:rPr>
                <w:rFonts w:cstheme="minorHAnsi"/>
              </w:rPr>
              <w:t>mensile</w:t>
            </w:r>
            <w:bookmarkEnd w:id="3"/>
          </w:p>
        </w:tc>
        <w:tc>
          <w:tcPr>
            <w:tcW w:w="492" w:type="pct"/>
            <w:vAlign w:val="center"/>
          </w:tcPr>
          <w:p w14:paraId="7FC95124" w14:textId="77777777" w:rsidR="00D13178" w:rsidRPr="00D41FF2" w:rsidRDefault="00D13178" w:rsidP="00AE1AC9">
            <w:pPr>
              <w:spacing w:after="0" w:line="240" w:lineRule="auto"/>
              <w:rPr>
                <w:rFonts w:cstheme="minorHAnsi"/>
              </w:rPr>
            </w:pPr>
            <w:r w:rsidRPr="00D41FF2">
              <w:rPr>
                <w:rFonts w:cstheme="minorHAnsi"/>
              </w:rPr>
              <w:t>A regime</w:t>
            </w:r>
          </w:p>
        </w:tc>
        <w:tc>
          <w:tcPr>
            <w:tcW w:w="767" w:type="pct"/>
            <w:vAlign w:val="center"/>
          </w:tcPr>
          <w:p w14:paraId="693AD760" w14:textId="77777777" w:rsidR="00D13178" w:rsidRPr="00D41FF2" w:rsidRDefault="00D13178" w:rsidP="00AE1AC9">
            <w:pPr>
              <w:spacing w:after="0" w:line="240" w:lineRule="auto"/>
              <w:rPr>
                <w:rFonts w:cstheme="minorHAnsi"/>
              </w:rPr>
            </w:pPr>
            <w:r w:rsidRPr="00D41FF2">
              <w:rPr>
                <w:rFonts w:cstheme="minorHAnsi"/>
              </w:rPr>
              <w:t>Automatico</w:t>
            </w:r>
          </w:p>
        </w:tc>
        <w:tc>
          <w:tcPr>
            <w:tcW w:w="802" w:type="pct"/>
            <w:vAlign w:val="center"/>
          </w:tcPr>
          <w:p w14:paraId="11655D1D" w14:textId="77777777" w:rsidR="00D13178" w:rsidRPr="00D41FF2" w:rsidRDefault="00D13178" w:rsidP="00AE1AC9">
            <w:pPr>
              <w:spacing w:after="0" w:line="240" w:lineRule="auto"/>
              <w:rPr>
                <w:rFonts w:cstheme="minorHAnsi"/>
              </w:rPr>
            </w:pPr>
            <w:r w:rsidRPr="00D41FF2">
              <w:rPr>
                <w:rFonts w:cstheme="minorHAnsi"/>
              </w:rPr>
              <w:t>//</w:t>
            </w:r>
          </w:p>
        </w:tc>
        <w:tc>
          <w:tcPr>
            <w:tcW w:w="773" w:type="pct"/>
            <w:vAlign w:val="center"/>
          </w:tcPr>
          <w:p w14:paraId="78B1CFD6" w14:textId="77777777" w:rsidR="00D13178" w:rsidRPr="00D41FF2" w:rsidRDefault="00D13178" w:rsidP="00AE1AC9">
            <w:pPr>
              <w:spacing w:after="0" w:line="240" w:lineRule="auto"/>
              <w:rPr>
                <w:rFonts w:cstheme="minorHAnsi"/>
              </w:rPr>
            </w:pPr>
            <w:r w:rsidRPr="00D41FF2">
              <w:rPr>
                <w:rFonts w:cstheme="minorHAnsi"/>
              </w:rPr>
              <w:t>Non registrato</w:t>
            </w:r>
          </w:p>
        </w:tc>
      </w:tr>
      <w:tr w:rsidR="00382CB4" w:rsidRPr="00D41FF2" w14:paraId="6F4086A0" w14:textId="77777777" w:rsidTr="00E35846">
        <w:trPr>
          <w:trHeight w:val="390"/>
          <w:jc w:val="center"/>
        </w:trPr>
        <w:tc>
          <w:tcPr>
            <w:tcW w:w="843" w:type="pct"/>
            <w:vMerge/>
            <w:vAlign w:val="center"/>
          </w:tcPr>
          <w:p w14:paraId="26FA78DA" w14:textId="77777777" w:rsidR="00D13178" w:rsidRPr="00D41FF2" w:rsidRDefault="00D13178" w:rsidP="00AE1AC9">
            <w:pPr>
              <w:spacing w:after="0" w:line="240" w:lineRule="auto"/>
              <w:jc w:val="both"/>
              <w:rPr>
                <w:rFonts w:cstheme="minorHAnsi"/>
                <w:bCs/>
              </w:rPr>
            </w:pPr>
          </w:p>
        </w:tc>
        <w:tc>
          <w:tcPr>
            <w:tcW w:w="681" w:type="pct"/>
            <w:vAlign w:val="center"/>
          </w:tcPr>
          <w:p w14:paraId="71FAFE89" w14:textId="77777777" w:rsidR="00D13178" w:rsidRPr="00D41FF2" w:rsidRDefault="00D13178" w:rsidP="00AE1AC9">
            <w:pPr>
              <w:spacing w:after="0" w:line="240" w:lineRule="auto"/>
              <w:rPr>
                <w:rFonts w:cstheme="minorHAnsi"/>
              </w:rPr>
            </w:pPr>
            <w:r w:rsidRPr="00D41FF2">
              <w:rPr>
                <w:rFonts w:cstheme="minorHAnsi"/>
              </w:rPr>
              <w:t>Portata liquido ricircolato in impianto</w:t>
            </w:r>
          </w:p>
        </w:tc>
        <w:tc>
          <w:tcPr>
            <w:tcW w:w="642" w:type="pct"/>
            <w:vAlign w:val="center"/>
          </w:tcPr>
          <w:p w14:paraId="4503C894" w14:textId="77777777" w:rsidR="00D13178" w:rsidRPr="00D41FF2" w:rsidRDefault="00D13178" w:rsidP="00AE1AC9">
            <w:pPr>
              <w:keepNext/>
              <w:spacing w:after="0" w:line="240" w:lineRule="auto"/>
              <w:outlineLvl w:val="0"/>
              <w:rPr>
                <w:rFonts w:cstheme="minorHAnsi"/>
              </w:rPr>
            </w:pPr>
            <w:bookmarkStart w:id="4" w:name="_Toc199507587"/>
            <w:r w:rsidRPr="00D41FF2">
              <w:rPr>
                <w:rFonts w:cstheme="minorHAnsi"/>
              </w:rPr>
              <w:t>Mensile</w:t>
            </w:r>
            <w:bookmarkEnd w:id="4"/>
          </w:p>
        </w:tc>
        <w:tc>
          <w:tcPr>
            <w:tcW w:w="492" w:type="pct"/>
            <w:vAlign w:val="center"/>
          </w:tcPr>
          <w:p w14:paraId="3D32A484" w14:textId="77777777" w:rsidR="00D13178" w:rsidRPr="00D41FF2" w:rsidRDefault="00D13178" w:rsidP="00AE1AC9">
            <w:pPr>
              <w:spacing w:after="0" w:line="240" w:lineRule="auto"/>
              <w:rPr>
                <w:rFonts w:cstheme="minorHAnsi"/>
              </w:rPr>
            </w:pPr>
            <w:r w:rsidRPr="00D41FF2">
              <w:rPr>
                <w:rFonts w:cstheme="minorHAnsi"/>
              </w:rPr>
              <w:t>A regime</w:t>
            </w:r>
          </w:p>
        </w:tc>
        <w:tc>
          <w:tcPr>
            <w:tcW w:w="767" w:type="pct"/>
            <w:vAlign w:val="center"/>
          </w:tcPr>
          <w:p w14:paraId="5ADE321F" w14:textId="77777777" w:rsidR="00D13178" w:rsidRPr="00D41FF2" w:rsidRDefault="00D13178" w:rsidP="00AE1AC9">
            <w:pPr>
              <w:spacing w:after="0" w:line="240" w:lineRule="auto"/>
              <w:rPr>
                <w:rFonts w:cstheme="minorHAnsi"/>
              </w:rPr>
            </w:pPr>
            <w:r w:rsidRPr="00D41FF2">
              <w:rPr>
                <w:rFonts w:cstheme="minorHAnsi"/>
              </w:rPr>
              <w:t>Automatico</w:t>
            </w:r>
          </w:p>
        </w:tc>
        <w:tc>
          <w:tcPr>
            <w:tcW w:w="802" w:type="pct"/>
            <w:vAlign w:val="center"/>
          </w:tcPr>
          <w:p w14:paraId="1935A4C2" w14:textId="77777777" w:rsidR="00D13178" w:rsidRPr="00D41FF2" w:rsidRDefault="00D13178" w:rsidP="00AE1AC9">
            <w:pPr>
              <w:spacing w:after="0" w:line="240" w:lineRule="auto"/>
              <w:rPr>
                <w:rFonts w:cstheme="minorHAnsi"/>
              </w:rPr>
            </w:pPr>
            <w:r w:rsidRPr="00D41FF2">
              <w:rPr>
                <w:rFonts w:cstheme="minorHAnsi"/>
              </w:rPr>
              <w:t>//</w:t>
            </w:r>
          </w:p>
        </w:tc>
        <w:tc>
          <w:tcPr>
            <w:tcW w:w="773" w:type="pct"/>
            <w:vAlign w:val="center"/>
          </w:tcPr>
          <w:p w14:paraId="39FE639E" w14:textId="77777777" w:rsidR="00D13178" w:rsidRPr="00D41FF2" w:rsidRDefault="00D13178" w:rsidP="00AE1AC9">
            <w:pPr>
              <w:spacing w:after="0" w:line="240" w:lineRule="auto"/>
              <w:rPr>
                <w:rFonts w:cstheme="minorHAnsi"/>
              </w:rPr>
            </w:pPr>
            <w:r w:rsidRPr="00D41FF2">
              <w:rPr>
                <w:rFonts w:cstheme="minorHAnsi"/>
              </w:rPr>
              <w:t>Non registrato</w:t>
            </w:r>
          </w:p>
        </w:tc>
      </w:tr>
      <w:tr w:rsidR="00382CB4" w:rsidRPr="00D41FF2" w14:paraId="42625931" w14:textId="77777777" w:rsidTr="00E35846">
        <w:trPr>
          <w:trHeight w:val="390"/>
          <w:jc w:val="center"/>
        </w:trPr>
        <w:tc>
          <w:tcPr>
            <w:tcW w:w="843" w:type="pct"/>
            <w:vMerge/>
            <w:vAlign w:val="center"/>
          </w:tcPr>
          <w:p w14:paraId="1979AD5A" w14:textId="77777777" w:rsidR="00D13178" w:rsidRPr="00D41FF2" w:rsidRDefault="00D13178" w:rsidP="00AE1AC9">
            <w:pPr>
              <w:spacing w:after="0" w:line="240" w:lineRule="auto"/>
              <w:jc w:val="both"/>
              <w:rPr>
                <w:rFonts w:cstheme="minorHAnsi"/>
                <w:bCs/>
              </w:rPr>
            </w:pPr>
          </w:p>
        </w:tc>
        <w:tc>
          <w:tcPr>
            <w:tcW w:w="681" w:type="pct"/>
            <w:vAlign w:val="center"/>
          </w:tcPr>
          <w:p w14:paraId="6BFC07AC" w14:textId="77777777" w:rsidR="00D13178" w:rsidRPr="00D41FF2" w:rsidRDefault="00D13178" w:rsidP="00AE1AC9">
            <w:pPr>
              <w:spacing w:after="0" w:line="240" w:lineRule="auto"/>
              <w:rPr>
                <w:rFonts w:cstheme="minorHAnsi"/>
              </w:rPr>
            </w:pPr>
            <w:r w:rsidRPr="00D41FF2">
              <w:rPr>
                <w:rFonts w:cstheme="minorHAnsi"/>
              </w:rPr>
              <w:t>Portata in uscita</w:t>
            </w:r>
          </w:p>
        </w:tc>
        <w:tc>
          <w:tcPr>
            <w:tcW w:w="642" w:type="pct"/>
            <w:vAlign w:val="center"/>
          </w:tcPr>
          <w:p w14:paraId="3EBF313E" w14:textId="77777777" w:rsidR="00D13178" w:rsidRPr="00D41FF2" w:rsidRDefault="00D13178" w:rsidP="00AE1AC9">
            <w:pPr>
              <w:keepNext/>
              <w:spacing w:after="0" w:line="240" w:lineRule="auto"/>
              <w:outlineLvl w:val="0"/>
              <w:rPr>
                <w:rFonts w:cstheme="minorHAnsi"/>
              </w:rPr>
            </w:pPr>
            <w:bookmarkStart w:id="5" w:name="_Toc199507588"/>
            <w:r w:rsidRPr="00D41FF2">
              <w:rPr>
                <w:rFonts w:cstheme="minorHAnsi"/>
              </w:rPr>
              <w:t>annuale</w:t>
            </w:r>
            <w:bookmarkEnd w:id="5"/>
          </w:p>
        </w:tc>
        <w:tc>
          <w:tcPr>
            <w:tcW w:w="492" w:type="pct"/>
            <w:vAlign w:val="center"/>
          </w:tcPr>
          <w:p w14:paraId="47D0F6C2" w14:textId="77777777" w:rsidR="00D13178" w:rsidRPr="00D41FF2" w:rsidRDefault="00D13178" w:rsidP="00AE1AC9">
            <w:pPr>
              <w:spacing w:after="0" w:line="240" w:lineRule="auto"/>
              <w:rPr>
                <w:rFonts w:cstheme="minorHAnsi"/>
              </w:rPr>
            </w:pPr>
            <w:r w:rsidRPr="00D41FF2">
              <w:rPr>
                <w:rFonts w:cstheme="minorHAnsi"/>
              </w:rPr>
              <w:t>A regime</w:t>
            </w:r>
          </w:p>
        </w:tc>
        <w:tc>
          <w:tcPr>
            <w:tcW w:w="767" w:type="pct"/>
            <w:vAlign w:val="center"/>
          </w:tcPr>
          <w:p w14:paraId="36974525" w14:textId="77777777" w:rsidR="00D13178" w:rsidRPr="00D41FF2" w:rsidRDefault="00D13178" w:rsidP="00AE1AC9">
            <w:pPr>
              <w:spacing w:after="0" w:line="240" w:lineRule="auto"/>
              <w:rPr>
                <w:rFonts w:cstheme="minorHAnsi"/>
              </w:rPr>
            </w:pPr>
            <w:r w:rsidRPr="00D41FF2">
              <w:rPr>
                <w:rFonts w:cstheme="minorHAnsi"/>
              </w:rPr>
              <w:t>Automatico</w:t>
            </w:r>
          </w:p>
        </w:tc>
        <w:tc>
          <w:tcPr>
            <w:tcW w:w="802" w:type="pct"/>
            <w:vAlign w:val="center"/>
          </w:tcPr>
          <w:p w14:paraId="64448005" w14:textId="77777777" w:rsidR="00D13178" w:rsidRPr="00D41FF2" w:rsidRDefault="00D13178" w:rsidP="00AE1AC9">
            <w:pPr>
              <w:spacing w:after="0" w:line="240" w:lineRule="auto"/>
              <w:rPr>
                <w:rFonts w:cstheme="minorHAnsi"/>
              </w:rPr>
            </w:pPr>
            <w:r w:rsidRPr="00D41FF2">
              <w:rPr>
                <w:rFonts w:cstheme="minorHAnsi"/>
              </w:rPr>
              <w:t>//</w:t>
            </w:r>
          </w:p>
        </w:tc>
        <w:tc>
          <w:tcPr>
            <w:tcW w:w="773" w:type="pct"/>
            <w:vAlign w:val="center"/>
          </w:tcPr>
          <w:p w14:paraId="32F02904" w14:textId="77777777" w:rsidR="00D13178" w:rsidRPr="00D41FF2" w:rsidRDefault="00D13178" w:rsidP="00AE1AC9">
            <w:pPr>
              <w:spacing w:after="0" w:line="240" w:lineRule="auto"/>
              <w:rPr>
                <w:rFonts w:cstheme="minorHAnsi"/>
              </w:rPr>
            </w:pPr>
            <w:r w:rsidRPr="00D41FF2">
              <w:rPr>
                <w:rFonts w:cstheme="minorHAnsi"/>
              </w:rPr>
              <w:t>Non registrato</w:t>
            </w:r>
          </w:p>
        </w:tc>
      </w:tr>
      <w:tr w:rsidR="00382CB4" w:rsidRPr="00D41FF2" w14:paraId="208CD2C4" w14:textId="77777777" w:rsidTr="00E35846">
        <w:trPr>
          <w:trHeight w:val="390"/>
          <w:jc w:val="center"/>
        </w:trPr>
        <w:tc>
          <w:tcPr>
            <w:tcW w:w="843" w:type="pct"/>
            <w:vMerge w:val="restart"/>
            <w:vAlign w:val="center"/>
          </w:tcPr>
          <w:p w14:paraId="03D1D8E6" w14:textId="5CBDBDC4" w:rsidR="00545E6F" w:rsidRPr="00D41FF2" w:rsidRDefault="005B49DE" w:rsidP="00AE1AC9">
            <w:pPr>
              <w:spacing w:after="0" w:line="240" w:lineRule="auto"/>
              <w:jc w:val="both"/>
              <w:rPr>
                <w:rFonts w:cstheme="minorHAnsi"/>
                <w:bCs/>
              </w:rPr>
            </w:pPr>
            <w:r w:rsidRPr="00D41FF2">
              <w:rPr>
                <w:rFonts w:cstheme="minorHAnsi"/>
                <w:bCs/>
              </w:rPr>
              <w:t>sistema di recupero dell’esano</w:t>
            </w:r>
          </w:p>
        </w:tc>
        <w:tc>
          <w:tcPr>
            <w:tcW w:w="681" w:type="pct"/>
            <w:vAlign w:val="center"/>
          </w:tcPr>
          <w:p w14:paraId="247AB1F1" w14:textId="6BC06AE2" w:rsidR="00545E6F" w:rsidRPr="00D41FF2" w:rsidRDefault="00545E6F" w:rsidP="00AE1AC9">
            <w:pPr>
              <w:spacing w:after="0" w:line="240" w:lineRule="auto"/>
              <w:rPr>
                <w:rFonts w:cstheme="minorHAnsi"/>
              </w:rPr>
            </w:pPr>
            <w:r w:rsidRPr="00D41FF2">
              <w:rPr>
                <w:rFonts w:cstheme="minorHAnsi"/>
              </w:rPr>
              <w:t>Peso semi oleosi acquistati</w:t>
            </w:r>
          </w:p>
        </w:tc>
        <w:tc>
          <w:tcPr>
            <w:tcW w:w="642" w:type="pct"/>
            <w:vAlign w:val="center"/>
          </w:tcPr>
          <w:p w14:paraId="120941D8" w14:textId="6B326681" w:rsidR="00545E6F" w:rsidRPr="00D41FF2" w:rsidRDefault="00545E6F" w:rsidP="00AE1AC9">
            <w:pPr>
              <w:keepNext/>
              <w:spacing w:after="0" w:line="240" w:lineRule="auto"/>
              <w:outlineLvl w:val="0"/>
              <w:rPr>
                <w:rFonts w:cstheme="minorHAnsi"/>
              </w:rPr>
            </w:pPr>
            <w:bookmarkStart w:id="6" w:name="_Toc199507589"/>
            <w:r w:rsidRPr="00D41FF2">
              <w:rPr>
                <w:rFonts w:cstheme="minorHAnsi"/>
              </w:rPr>
              <w:t>Annuale</w:t>
            </w:r>
            <w:bookmarkEnd w:id="6"/>
          </w:p>
        </w:tc>
        <w:tc>
          <w:tcPr>
            <w:tcW w:w="492" w:type="pct"/>
            <w:vAlign w:val="center"/>
          </w:tcPr>
          <w:p w14:paraId="082FC667" w14:textId="12B8DAC4" w:rsidR="00545E6F" w:rsidRPr="00D41FF2" w:rsidRDefault="00545E6F" w:rsidP="00AE1AC9">
            <w:pPr>
              <w:spacing w:after="0" w:line="240" w:lineRule="auto"/>
              <w:rPr>
                <w:rFonts w:cstheme="minorHAnsi"/>
              </w:rPr>
            </w:pPr>
            <w:r w:rsidRPr="00D41FF2">
              <w:rPr>
                <w:rFonts w:cstheme="minorHAnsi"/>
              </w:rPr>
              <w:t>A regime</w:t>
            </w:r>
          </w:p>
        </w:tc>
        <w:tc>
          <w:tcPr>
            <w:tcW w:w="767" w:type="pct"/>
            <w:vAlign w:val="center"/>
          </w:tcPr>
          <w:p w14:paraId="2BDB031C" w14:textId="0F1F60F4" w:rsidR="00545E6F" w:rsidRPr="00D41FF2" w:rsidRDefault="00545E6F" w:rsidP="00AE1AC9">
            <w:pPr>
              <w:spacing w:after="0" w:line="240" w:lineRule="auto"/>
              <w:rPr>
                <w:rFonts w:cstheme="minorHAnsi"/>
              </w:rPr>
            </w:pPr>
            <w:r w:rsidRPr="00D41FF2">
              <w:rPr>
                <w:rFonts w:cstheme="minorHAnsi"/>
              </w:rPr>
              <w:t>Manuale</w:t>
            </w:r>
          </w:p>
        </w:tc>
        <w:tc>
          <w:tcPr>
            <w:tcW w:w="802" w:type="pct"/>
            <w:vAlign w:val="center"/>
          </w:tcPr>
          <w:p w14:paraId="0C130AAA" w14:textId="7A7F1918" w:rsidR="00545E6F" w:rsidRPr="00D41FF2" w:rsidRDefault="00545E6F" w:rsidP="00AE1AC9">
            <w:pPr>
              <w:spacing w:after="0" w:line="240" w:lineRule="auto"/>
              <w:rPr>
                <w:rFonts w:cstheme="minorHAnsi"/>
              </w:rPr>
            </w:pPr>
            <w:r w:rsidRPr="00D41FF2">
              <w:rPr>
                <w:rFonts w:cstheme="minorHAnsi"/>
              </w:rPr>
              <w:t>Esano</w:t>
            </w:r>
          </w:p>
        </w:tc>
        <w:tc>
          <w:tcPr>
            <w:tcW w:w="773" w:type="pct"/>
            <w:vAlign w:val="center"/>
          </w:tcPr>
          <w:p w14:paraId="518CC5CB" w14:textId="6A4B1948" w:rsidR="00545E6F" w:rsidRPr="00D41FF2" w:rsidRDefault="00545E6F" w:rsidP="00AE1AC9">
            <w:pPr>
              <w:spacing w:after="0" w:line="240" w:lineRule="auto"/>
              <w:rPr>
                <w:rFonts w:cstheme="minorHAnsi"/>
              </w:rPr>
            </w:pPr>
            <w:r w:rsidRPr="00D41FF2">
              <w:rPr>
                <w:rFonts w:cstheme="minorHAnsi"/>
              </w:rPr>
              <w:t>Registri di acquisto</w:t>
            </w:r>
          </w:p>
        </w:tc>
      </w:tr>
      <w:tr w:rsidR="00382CB4" w:rsidRPr="00D41FF2" w14:paraId="2526DC38" w14:textId="77777777" w:rsidTr="00E35846">
        <w:trPr>
          <w:trHeight w:val="390"/>
          <w:jc w:val="center"/>
        </w:trPr>
        <w:tc>
          <w:tcPr>
            <w:tcW w:w="843" w:type="pct"/>
            <w:vMerge/>
            <w:vAlign w:val="center"/>
          </w:tcPr>
          <w:p w14:paraId="27BABA55" w14:textId="77777777" w:rsidR="00545E6F" w:rsidRPr="00D41FF2" w:rsidRDefault="00545E6F" w:rsidP="00AE1AC9">
            <w:pPr>
              <w:spacing w:after="0" w:line="240" w:lineRule="auto"/>
              <w:jc w:val="both"/>
              <w:rPr>
                <w:rFonts w:cstheme="minorHAnsi"/>
                <w:bCs/>
              </w:rPr>
            </w:pPr>
          </w:p>
        </w:tc>
        <w:tc>
          <w:tcPr>
            <w:tcW w:w="681" w:type="pct"/>
            <w:vAlign w:val="center"/>
          </w:tcPr>
          <w:p w14:paraId="418B1649" w14:textId="1F6F84D7" w:rsidR="00545E6F" w:rsidRPr="00D41FF2" w:rsidRDefault="00545E6F" w:rsidP="00AE1AC9">
            <w:pPr>
              <w:spacing w:after="0" w:line="240" w:lineRule="auto"/>
              <w:rPr>
                <w:rFonts w:cstheme="minorHAnsi"/>
              </w:rPr>
            </w:pPr>
            <w:r w:rsidRPr="00D41FF2">
              <w:rPr>
                <w:rFonts w:cstheme="minorHAnsi"/>
              </w:rPr>
              <w:t>Esano</w:t>
            </w:r>
          </w:p>
        </w:tc>
        <w:tc>
          <w:tcPr>
            <w:tcW w:w="642" w:type="pct"/>
            <w:vAlign w:val="center"/>
          </w:tcPr>
          <w:p w14:paraId="0FE2CC55" w14:textId="5BF8D9D8" w:rsidR="00545E6F" w:rsidRPr="00D41FF2" w:rsidRDefault="00545E6F" w:rsidP="00AE1AC9">
            <w:pPr>
              <w:keepNext/>
              <w:spacing w:after="0" w:line="240" w:lineRule="auto"/>
              <w:outlineLvl w:val="0"/>
              <w:rPr>
                <w:rFonts w:cstheme="minorHAnsi"/>
              </w:rPr>
            </w:pPr>
            <w:bookmarkStart w:id="7" w:name="_Toc199507590"/>
            <w:r w:rsidRPr="00D41FF2">
              <w:rPr>
                <w:rFonts w:cstheme="minorHAnsi"/>
              </w:rPr>
              <w:t>Annuale</w:t>
            </w:r>
            <w:bookmarkEnd w:id="7"/>
          </w:p>
        </w:tc>
        <w:tc>
          <w:tcPr>
            <w:tcW w:w="492" w:type="pct"/>
            <w:vAlign w:val="center"/>
          </w:tcPr>
          <w:p w14:paraId="0AC59C3E" w14:textId="77777777" w:rsidR="00545E6F" w:rsidRPr="00D41FF2" w:rsidRDefault="00545E6F" w:rsidP="00AE1AC9">
            <w:pPr>
              <w:spacing w:after="0" w:line="240" w:lineRule="auto"/>
              <w:rPr>
                <w:rFonts w:cstheme="minorHAnsi"/>
              </w:rPr>
            </w:pPr>
          </w:p>
        </w:tc>
        <w:tc>
          <w:tcPr>
            <w:tcW w:w="767" w:type="pct"/>
            <w:vAlign w:val="center"/>
          </w:tcPr>
          <w:p w14:paraId="5A07B550" w14:textId="248BDECC" w:rsidR="00545E6F" w:rsidRPr="00D41FF2" w:rsidRDefault="00545E6F" w:rsidP="00AE1AC9">
            <w:pPr>
              <w:spacing w:after="0" w:line="240" w:lineRule="auto"/>
              <w:rPr>
                <w:rFonts w:cstheme="minorHAnsi"/>
              </w:rPr>
            </w:pPr>
            <w:r w:rsidRPr="00D41FF2">
              <w:rPr>
                <w:rFonts w:cstheme="minorHAnsi"/>
              </w:rPr>
              <w:t>Analitica</w:t>
            </w:r>
          </w:p>
        </w:tc>
        <w:tc>
          <w:tcPr>
            <w:tcW w:w="802" w:type="pct"/>
            <w:vAlign w:val="center"/>
          </w:tcPr>
          <w:p w14:paraId="74C3A024" w14:textId="40256D39" w:rsidR="00545E6F" w:rsidRPr="00D41FF2" w:rsidRDefault="00545E6F" w:rsidP="00AE1AC9">
            <w:pPr>
              <w:spacing w:after="0" w:line="240" w:lineRule="auto"/>
              <w:rPr>
                <w:rFonts w:cstheme="minorHAnsi"/>
              </w:rPr>
            </w:pPr>
            <w:r w:rsidRPr="00D41FF2">
              <w:rPr>
                <w:rFonts w:cstheme="minorHAnsi"/>
              </w:rPr>
              <w:t>Esano</w:t>
            </w:r>
          </w:p>
        </w:tc>
        <w:tc>
          <w:tcPr>
            <w:tcW w:w="773" w:type="pct"/>
            <w:vAlign w:val="center"/>
          </w:tcPr>
          <w:p w14:paraId="0FE37C5E" w14:textId="2CEB6F74" w:rsidR="00545E6F" w:rsidRPr="00D41FF2" w:rsidRDefault="00545E6F" w:rsidP="00AE1AC9">
            <w:pPr>
              <w:spacing w:after="0" w:line="240" w:lineRule="auto"/>
              <w:rPr>
                <w:rFonts w:cstheme="minorHAnsi"/>
              </w:rPr>
            </w:pPr>
            <w:r w:rsidRPr="00D41FF2">
              <w:rPr>
                <w:rFonts w:cstheme="minorHAnsi"/>
              </w:rPr>
              <w:t>Analisi periodiche della materia prima</w:t>
            </w:r>
          </w:p>
        </w:tc>
      </w:tr>
      <w:tr w:rsidR="00382CB4" w:rsidRPr="00D41FF2" w14:paraId="6EA10E50" w14:textId="77777777" w:rsidTr="00E35846">
        <w:trPr>
          <w:trHeight w:val="390"/>
          <w:jc w:val="center"/>
        </w:trPr>
        <w:tc>
          <w:tcPr>
            <w:tcW w:w="843" w:type="pct"/>
            <w:vMerge/>
            <w:vAlign w:val="center"/>
          </w:tcPr>
          <w:p w14:paraId="6C7A8115" w14:textId="77777777" w:rsidR="00545E6F" w:rsidRPr="00D41FF2" w:rsidRDefault="00545E6F" w:rsidP="00AE1AC9">
            <w:pPr>
              <w:spacing w:after="0" w:line="240" w:lineRule="auto"/>
              <w:jc w:val="both"/>
              <w:rPr>
                <w:rFonts w:cstheme="minorHAnsi"/>
                <w:bCs/>
              </w:rPr>
            </w:pPr>
          </w:p>
        </w:tc>
        <w:tc>
          <w:tcPr>
            <w:tcW w:w="681" w:type="pct"/>
            <w:vAlign w:val="center"/>
          </w:tcPr>
          <w:p w14:paraId="32B70408" w14:textId="584CE458" w:rsidR="00545E6F" w:rsidRPr="00D41FF2" w:rsidRDefault="00545E6F" w:rsidP="00AE1AC9">
            <w:pPr>
              <w:spacing w:after="0" w:line="240" w:lineRule="auto"/>
              <w:rPr>
                <w:rFonts w:cstheme="minorHAnsi"/>
              </w:rPr>
            </w:pPr>
            <w:r w:rsidRPr="00D41FF2">
              <w:rPr>
                <w:rFonts w:cstheme="minorHAnsi"/>
              </w:rPr>
              <w:t>Pressione</w:t>
            </w:r>
          </w:p>
        </w:tc>
        <w:tc>
          <w:tcPr>
            <w:tcW w:w="642" w:type="pct"/>
            <w:vAlign w:val="center"/>
          </w:tcPr>
          <w:p w14:paraId="3222750F" w14:textId="77777777" w:rsidR="00545E6F" w:rsidRPr="00D41FF2" w:rsidRDefault="00545E6F" w:rsidP="00AE1AC9">
            <w:pPr>
              <w:keepNext/>
              <w:spacing w:after="0" w:line="240" w:lineRule="auto"/>
              <w:outlineLvl w:val="0"/>
              <w:rPr>
                <w:rFonts w:cstheme="minorHAnsi"/>
              </w:rPr>
            </w:pPr>
          </w:p>
        </w:tc>
        <w:tc>
          <w:tcPr>
            <w:tcW w:w="492" w:type="pct"/>
            <w:vAlign w:val="center"/>
          </w:tcPr>
          <w:p w14:paraId="6EF1853B" w14:textId="77777777" w:rsidR="00545E6F" w:rsidRPr="00D41FF2" w:rsidRDefault="00545E6F" w:rsidP="00AE1AC9">
            <w:pPr>
              <w:spacing w:after="0" w:line="240" w:lineRule="auto"/>
              <w:rPr>
                <w:rFonts w:cstheme="minorHAnsi"/>
              </w:rPr>
            </w:pPr>
          </w:p>
        </w:tc>
        <w:tc>
          <w:tcPr>
            <w:tcW w:w="767" w:type="pct"/>
            <w:vAlign w:val="center"/>
          </w:tcPr>
          <w:p w14:paraId="42911EE5" w14:textId="77777777" w:rsidR="00545E6F" w:rsidRPr="00D41FF2" w:rsidRDefault="00545E6F" w:rsidP="00AE1AC9">
            <w:pPr>
              <w:spacing w:after="0" w:line="240" w:lineRule="auto"/>
              <w:rPr>
                <w:rFonts w:cstheme="minorHAnsi"/>
              </w:rPr>
            </w:pPr>
          </w:p>
        </w:tc>
        <w:tc>
          <w:tcPr>
            <w:tcW w:w="802" w:type="pct"/>
            <w:vAlign w:val="center"/>
          </w:tcPr>
          <w:p w14:paraId="545B17C6" w14:textId="77777777" w:rsidR="00545E6F" w:rsidRPr="00D41FF2" w:rsidRDefault="00545E6F" w:rsidP="00AE1AC9">
            <w:pPr>
              <w:spacing w:after="0" w:line="240" w:lineRule="auto"/>
              <w:rPr>
                <w:rFonts w:cstheme="minorHAnsi"/>
              </w:rPr>
            </w:pPr>
          </w:p>
        </w:tc>
        <w:tc>
          <w:tcPr>
            <w:tcW w:w="773" w:type="pct"/>
            <w:vAlign w:val="center"/>
          </w:tcPr>
          <w:p w14:paraId="45ABE5F0" w14:textId="77777777" w:rsidR="00545E6F" w:rsidRPr="00D41FF2" w:rsidRDefault="00545E6F" w:rsidP="00AE1AC9">
            <w:pPr>
              <w:spacing w:after="0" w:line="240" w:lineRule="auto"/>
              <w:rPr>
                <w:rFonts w:cstheme="minorHAnsi"/>
              </w:rPr>
            </w:pPr>
          </w:p>
        </w:tc>
      </w:tr>
      <w:tr w:rsidR="00382CB4" w:rsidRPr="00D41FF2" w14:paraId="31470C39" w14:textId="77777777" w:rsidTr="00E35846">
        <w:trPr>
          <w:trHeight w:val="390"/>
          <w:jc w:val="center"/>
        </w:trPr>
        <w:tc>
          <w:tcPr>
            <w:tcW w:w="843" w:type="pct"/>
            <w:vMerge/>
            <w:vAlign w:val="center"/>
          </w:tcPr>
          <w:p w14:paraId="3FD4AB9E" w14:textId="77777777" w:rsidR="00545E6F" w:rsidRPr="00D41FF2" w:rsidRDefault="00545E6F" w:rsidP="00AE1AC9">
            <w:pPr>
              <w:spacing w:after="0" w:line="240" w:lineRule="auto"/>
              <w:jc w:val="both"/>
              <w:rPr>
                <w:rFonts w:cstheme="minorHAnsi"/>
                <w:bCs/>
              </w:rPr>
            </w:pPr>
          </w:p>
        </w:tc>
        <w:tc>
          <w:tcPr>
            <w:tcW w:w="681" w:type="pct"/>
            <w:vAlign w:val="center"/>
          </w:tcPr>
          <w:p w14:paraId="5CC892E8" w14:textId="308480BF" w:rsidR="00545E6F" w:rsidRPr="00D41FF2" w:rsidRDefault="00545E6F" w:rsidP="00AE1AC9">
            <w:pPr>
              <w:spacing w:after="0" w:line="240" w:lineRule="auto"/>
              <w:rPr>
                <w:rFonts w:cstheme="minorHAnsi"/>
              </w:rPr>
            </w:pPr>
            <w:r w:rsidRPr="00D41FF2">
              <w:rPr>
                <w:rFonts w:cstheme="minorHAnsi"/>
              </w:rPr>
              <w:t>Temperatura</w:t>
            </w:r>
          </w:p>
        </w:tc>
        <w:tc>
          <w:tcPr>
            <w:tcW w:w="642" w:type="pct"/>
            <w:vAlign w:val="center"/>
          </w:tcPr>
          <w:p w14:paraId="15B8A533" w14:textId="77777777" w:rsidR="00545E6F" w:rsidRPr="00D41FF2" w:rsidRDefault="00545E6F" w:rsidP="00AE1AC9">
            <w:pPr>
              <w:keepNext/>
              <w:spacing w:after="0" w:line="240" w:lineRule="auto"/>
              <w:outlineLvl w:val="0"/>
              <w:rPr>
                <w:rFonts w:cstheme="minorHAnsi"/>
              </w:rPr>
            </w:pPr>
          </w:p>
        </w:tc>
        <w:tc>
          <w:tcPr>
            <w:tcW w:w="492" w:type="pct"/>
            <w:vAlign w:val="center"/>
          </w:tcPr>
          <w:p w14:paraId="67A663FA" w14:textId="77777777" w:rsidR="00545E6F" w:rsidRPr="00D41FF2" w:rsidRDefault="00545E6F" w:rsidP="00AE1AC9">
            <w:pPr>
              <w:spacing w:after="0" w:line="240" w:lineRule="auto"/>
              <w:rPr>
                <w:rFonts w:cstheme="minorHAnsi"/>
              </w:rPr>
            </w:pPr>
          </w:p>
        </w:tc>
        <w:tc>
          <w:tcPr>
            <w:tcW w:w="767" w:type="pct"/>
            <w:vAlign w:val="center"/>
          </w:tcPr>
          <w:p w14:paraId="75564E7A" w14:textId="77777777" w:rsidR="00545E6F" w:rsidRPr="00D41FF2" w:rsidRDefault="00545E6F" w:rsidP="00AE1AC9">
            <w:pPr>
              <w:spacing w:after="0" w:line="240" w:lineRule="auto"/>
              <w:rPr>
                <w:rFonts w:cstheme="minorHAnsi"/>
              </w:rPr>
            </w:pPr>
          </w:p>
        </w:tc>
        <w:tc>
          <w:tcPr>
            <w:tcW w:w="802" w:type="pct"/>
            <w:vAlign w:val="center"/>
          </w:tcPr>
          <w:p w14:paraId="0B0D844D" w14:textId="77777777" w:rsidR="00545E6F" w:rsidRPr="00D41FF2" w:rsidRDefault="00545E6F" w:rsidP="00AE1AC9">
            <w:pPr>
              <w:spacing w:after="0" w:line="240" w:lineRule="auto"/>
              <w:rPr>
                <w:rFonts w:cstheme="minorHAnsi"/>
              </w:rPr>
            </w:pPr>
          </w:p>
        </w:tc>
        <w:tc>
          <w:tcPr>
            <w:tcW w:w="773" w:type="pct"/>
            <w:vAlign w:val="center"/>
          </w:tcPr>
          <w:p w14:paraId="209939B1" w14:textId="77777777" w:rsidR="00545E6F" w:rsidRPr="00D41FF2" w:rsidRDefault="00545E6F" w:rsidP="00AE1AC9">
            <w:pPr>
              <w:spacing w:after="0" w:line="240" w:lineRule="auto"/>
              <w:rPr>
                <w:rFonts w:cstheme="minorHAnsi"/>
              </w:rPr>
            </w:pPr>
          </w:p>
        </w:tc>
      </w:tr>
      <w:tr w:rsidR="00382CB4" w:rsidRPr="00D41FF2" w14:paraId="09FD4156" w14:textId="77777777" w:rsidTr="00E35846">
        <w:trPr>
          <w:trHeight w:val="390"/>
          <w:jc w:val="center"/>
        </w:trPr>
        <w:tc>
          <w:tcPr>
            <w:tcW w:w="843" w:type="pct"/>
            <w:vAlign w:val="center"/>
          </w:tcPr>
          <w:p w14:paraId="70EC282A" w14:textId="4EBF5D23" w:rsidR="00762319" w:rsidRPr="00D41FF2" w:rsidRDefault="00762319" w:rsidP="00AE1AC9">
            <w:pPr>
              <w:spacing w:after="0" w:line="240" w:lineRule="auto"/>
              <w:jc w:val="both"/>
              <w:rPr>
                <w:rFonts w:cstheme="minorHAnsi"/>
                <w:bCs/>
              </w:rPr>
            </w:pPr>
            <w:r w:rsidRPr="00D41FF2">
              <w:rPr>
                <w:rFonts w:cstheme="minorHAnsi"/>
                <w:bCs/>
              </w:rPr>
              <w:t>Apparecchiature</w:t>
            </w:r>
            <w:r w:rsidR="001D71F6" w:rsidRPr="00D41FF2">
              <w:rPr>
                <w:rFonts w:cstheme="minorHAnsi"/>
                <w:bCs/>
              </w:rPr>
              <w:t xml:space="preserve"> che potrebbero </w:t>
            </w:r>
            <w:r w:rsidR="001D71F6" w:rsidRPr="00D41FF2">
              <w:rPr>
                <w:rFonts w:cstheme="minorHAnsi"/>
                <w:bCs/>
              </w:rPr>
              <w:lastRenderedPageBreak/>
              <w:t>rilasciare COV (BAT 19</w:t>
            </w:r>
            <w:r w:rsidR="008709E7" w:rsidRPr="00D41FF2">
              <w:rPr>
                <w:rFonts w:cstheme="minorHAnsi"/>
                <w:bCs/>
              </w:rPr>
              <w:t xml:space="preserve"> </w:t>
            </w:r>
            <w:r w:rsidR="003D6ED8" w:rsidRPr="00D41FF2">
              <w:rPr>
                <w:rFonts w:cstheme="minorHAnsi"/>
                <w:bCs/>
              </w:rPr>
              <w:t xml:space="preserve">CWW </w:t>
            </w:r>
            <w:r w:rsidR="008709E7" w:rsidRPr="00D41FF2">
              <w:rPr>
                <w:rFonts w:cstheme="minorHAnsi"/>
                <w:bCs/>
              </w:rPr>
              <w:t>lettera g</w:t>
            </w:r>
            <w:r w:rsidR="001D71F6" w:rsidRPr="00D41FF2">
              <w:rPr>
                <w:rFonts w:cstheme="minorHAnsi"/>
                <w:bCs/>
              </w:rPr>
              <w:t>)</w:t>
            </w:r>
          </w:p>
        </w:tc>
        <w:tc>
          <w:tcPr>
            <w:tcW w:w="681" w:type="pct"/>
            <w:vAlign w:val="center"/>
          </w:tcPr>
          <w:p w14:paraId="2ECDCCF1" w14:textId="45213AD3" w:rsidR="00762319" w:rsidRPr="00D41FF2" w:rsidRDefault="00E35846" w:rsidP="00AE1AC9">
            <w:pPr>
              <w:spacing w:after="0" w:line="240" w:lineRule="auto"/>
              <w:rPr>
                <w:rFonts w:cstheme="minorHAnsi"/>
              </w:rPr>
            </w:pPr>
            <w:r w:rsidRPr="00D41FF2">
              <w:rPr>
                <w:rFonts w:cstheme="minorHAnsi"/>
              </w:rPr>
              <w:lastRenderedPageBreak/>
              <w:t>COV</w:t>
            </w:r>
          </w:p>
        </w:tc>
        <w:tc>
          <w:tcPr>
            <w:tcW w:w="642" w:type="pct"/>
            <w:vAlign w:val="center"/>
          </w:tcPr>
          <w:p w14:paraId="283C12CB" w14:textId="3993DFCA" w:rsidR="00762319" w:rsidRPr="00D41FF2" w:rsidRDefault="001D71F6" w:rsidP="00AE1AC9">
            <w:pPr>
              <w:keepNext/>
              <w:spacing w:after="0" w:line="240" w:lineRule="auto"/>
              <w:outlineLvl w:val="0"/>
              <w:rPr>
                <w:rFonts w:cstheme="minorHAnsi"/>
              </w:rPr>
            </w:pPr>
            <w:r w:rsidRPr="00D41FF2">
              <w:rPr>
                <w:rFonts w:cstheme="minorHAnsi"/>
              </w:rPr>
              <w:t>x</w:t>
            </w:r>
          </w:p>
        </w:tc>
        <w:tc>
          <w:tcPr>
            <w:tcW w:w="492" w:type="pct"/>
            <w:vAlign w:val="center"/>
          </w:tcPr>
          <w:p w14:paraId="23A9B609" w14:textId="33E9672B" w:rsidR="00762319" w:rsidRPr="00D41FF2" w:rsidRDefault="001D71F6" w:rsidP="00AE1AC9">
            <w:pPr>
              <w:spacing w:after="0" w:line="240" w:lineRule="auto"/>
              <w:rPr>
                <w:rFonts w:cstheme="minorHAnsi"/>
              </w:rPr>
            </w:pPr>
            <w:r w:rsidRPr="00D41FF2">
              <w:rPr>
                <w:rFonts w:cstheme="minorHAnsi"/>
              </w:rPr>
              <w:t>A regime</w:t>
            </w:r>
          </w:p>
        </w:tc>
        <w:tc>
          <w:tcPr>
            <w:tcW w:w="767" w:type="pct"/>
            <w:vAlign w:val="center"/>
          </w:tcPr>
          <w:p w14:paraId="40B94B44" w14:textId="78FD2A03" w:rsidR="00762319" w:rsidRPr="00D41FF2" w:rsidRDefault="001D71F6" w:rsidP="00AE1AC9">
            <w:pPr>
              <w:spacing w:after="0" w:line="240" w:lineRule="auto"/>
              <w:rPr>
                <w:rFonts w:cstheme="minorHAnsi"/>
              </w:rPr>
            </w:pPr>
            <w:r w:rsidRPr="00D41FF2">
              <w:rPr>
                <w:rFonts w:cstheme="minorHAnsi"/>
              </w:rPr>
              <w:t>x</w:t>
            </w:r>
          </w:p>
        </w:tc>
        <w:tc>
          <w:tcPr>
            <w:tcW w:w="802" w:type="pct"/>
            <w:vAlign w:val="center"/>
          </w:tcPr>
          <w:p w14:paraId="1F893AEF" w14:textId="5E4CA163" w:rsidR="00762319" w:rsidRPr="00D41FF2" w:rsidRDefault="001D71F6" w:rsidP="00AE1AC9">
            <w:pPr>
              <w:spacing w:after="0" w:line="240" w:lineRule="auto"/>
              <w:rPr>
                <w:rFonts w:cstheme="minorHAnsi"/>
              </w:rPr>
            </w:pPr>
            <w:r w:rsidRPr="00D41FF2">
              <w:rPr>
                <w:rFonts w:cstheme="minorHAnsi"/>
              </w:rPr>
              <w:t>COV</w:t>
            </w:r>
          </w:p>
        </w:tc>
        <w:tc>
          <w:tcPr>
            <w:tcW w:w="773" w:type="pct"/>
            <w:vAlign w:val="center"/>
          </w:tcPr>
          <w:p w14:paraId="6EA6A462" w14:textId="201B2913" w:rsidR="00762319" w:rsidRPr="00D41FF2" w:rsidRDefault="001D71F6" w:rsidP="00AE1AC9">
            <w:pPr>
              <w:spacing w:after="0" w:line="240" w:lineRule="auto"/>
              <w:rPr>
                <w:rFonts w:cstheme="minorHAnsi"/>
              </w:rPr>
            </w:pPr>
            <w:r w:rsidRPr="00D41FF2">
              <w:rPr>
                <w:rFonts w:cstheme="minorHAnsi"/>
              </w:rPr>
              <w:t>registro</w:t>
            </w:r>
          </w:p>
        </w:tc>
      </w:tr>
      <w:tr w:rsidR="00382CB4" w:rsidRPr="00D41FF2" w14:paraId="66E1CB02" w14:textId="77777777" w:rsidTr="00E35846">
        <w:trPr>
          <w:trHeight w:val="390"/>
          <w:jc w:val="center"/>
        </w:trPr>
        <w:tc>
          <w:tcPr>
            <w:tcW w:w="843" w:type="pct"/>
            <w:vAlign w:val="center"/>
          </w:tcPr>
          <w:p w14:paraId="6CA0FE7A" w14:textId="72DD2063" w:rsidR="00E35846" w:rsidRPr="00D41FF2" w:rsidRDefault="00E35846" w:rsidP="00AE1AC9">
            <w:pPr>
              <w:spacing w:after="0" w:line="240" w:lineRule="auto"/>
              <w:jc w:val="both"/>
              <w:rPr>
                <w:rFonts w:cstheme="minorHAnsi"/>
                <w:bCs/>
              </w:rPr>
            </w:pPr>
            <w:r w:rsidRPr="00D41FF2">
              <w:rPr>
                <w:rFonts w:cstheme="minorHAnsi"/>
                <w:bCs/>
              </w:rPr>
              <w:t>Apparecchiature che potrebbero rilasciare COV (</w:t>
            </w:r>
            <w:r w:rsidR="007B383B" w:rsidRPr="00D41FF2">
              <w:rPr>
                <w:rFonts w:cstheme="minorHAnsi"/>
                <w:bCs/>
              </w:rPr>
              <w:t xml:space="preserve">BAT 19 CWW lettera </w:t>
            </w:r>
            <w:r w:rsidRPr="00D41FF2">
              <w:rPr>
                <w:rFonts w:cstheme="minorHAnsi"/>
                <w:bCs/>
              </w:rPr>
              <w:t>h</w:t>
            </w:r>
            <w:r w:rsidR="00812C65" w:rsidRPr="00D41FF2">
              <w:rPr>
                <w:rFonts w:cstheme="minorHAnsi"/>
                <w:bCs/>
              </w:rPr>
              <w:t xml:space="preserve"> e BAT 19 WGC</w:t>
            </w:r>
            <w:r w:rsidRPr="00D41FF2">
              <w:rPr>
                <w:rFonts w:cstheme="minorHAnsi"/>
                <w:bCs/>
              </w:rPr>
              <w:t>)</w:t>
            </w:r>
          </w:p>
        </w:tc>
        <w:tc>
          <w:tcPr>
            <w:tcW w:w="681" w:type="pct"/>
            <w:vAlign w:val="center"/>
          </w:tcPr>
          <w:p w14:paraId="774F7DBC" w14:textId="179F5CD5" w:rsidR="00E35846" w:rsidRPr="00D41FF2" w:rsidRDefault="00E35846" w:rsidP="00AE1AC9">
            <w:pPr>
              <w:spacing w:after="0" w:line="240" w:lineRule="auto"/>
              <w:rPr>
                <w:rFonts w:cstheme="minorHAnsi"/>
              </w:rPr>
            </w:pPr>
            <w:r w:rsidRPr="00D41FF2">
              <w:rPr>
                <w:rFonts w:cstheme="minorHAnsi"/>
              </w:rPr>
              <w:t>COV</w:t>
            </w:r>
          </w:p>
        </w:tc>
        <w:tc>
          <w:tcPr>
            <w:tcW w:w="642" w:type="pct"/>
            <w:vAlign w:val="center"/>
          </w:tcPr>
          <w:p w14:paraId="3F979965" w14:textId="6479FC52" w:rsidR="00E35846" w:rsidRPr="00D41FF2" w:rsidRDefault="00E35846" w:rsidP="00AE1AC9">
            <w:pPr>
              <w:keepNext/>
              <w:spacing w:after="0" w:line="240" w:lineRule="auto"/>
              <w:outlineLvl w:val="0"/>
              <w:rPr>
                <w:rFonts w:cstheme="minorHAnsi"/>
              </w:rPr>
            </w:pPr>
            <w:r w:rsidRPr="00D41FF2">
              <w:rPr>
                <w:rFonts w:cstheme="minorHAnsi"/>
              </w:rPr>
              <w:t>Come da LDAR</w:t>
            </w:r>
          </w:p>
        </w:tc>
        <w:tc>
          <w:tcPr>
            <w:tcW w:w="492" w:type="pct"/>
            <w:vAlign w:val="center"/>
          </w:tcPr>
          <w:p w14:paraId="35E49A86" w14:textId="0AA3C48E" w:rsidR="00E35846" w:rsidRPr="00D41FF2" w:rsidRDefault="00E35846" w:rsidP="00AE1AC9">
            <w:pPr>
              <w:spacing w:after="0" w:line="240" w:lineRule="auto"/>
              <w:rPr>
                <w:rFonts w:cstheme="minorHAnsi"/>
              </w:rPr>
            </w:pPr>
            <w:r w:rsidRPr="00D41FF2">
              <w:rPr>
                <w:rFonts w:cstheme="minorHAnsi"/>
              </w:rPr>
              <w:t>A regime</w:t>
            </w:r>
          </w:p>
        </w:tc>
        <w:tc>
          <w:tcPr>
            <w:tcW w:w="767" w:type="pct"/>
            <w:vAlign w:val="center"/>
          </w:tcPr>
          <w:p w14:paraId="1E08D090" w14:textId="47B82B8A" w:rsidR="00E35846" w:rsidRPr="00D41FF2" w:rsidRDefault="00E35846" w:rsidP="00AE1AC9">
            <w:pPr>
              <w:spacing w:after="0" w:line="240" w:lineRule="auto"/>
              <w:rPr>
                <w:rFonts w:cstheme="minorHAnsi"/>
              </w:rPr>
            </w:pPr>
            <w:r w:rsidRPr="00D41FF2">
              <w:rPr>
                <w:rFonts w:cstheme="minorHAnsi"/>
              </w:rPr>
              <w:t>x</w:t>
            </w:r>
          </w:p>
        </w:tc>
        <w:tc>
          <w:tcPr>
            <w:tcW w:w="802" w:type="pct"/>
            <w:vAlign w:val="center"/>
          </w:tcPr>
          <w:p w14:paraId="5335DB89" w14:textId="7F6B308F" w:rsidR="00E35846" w:rsidRPr="00D41FF2" w:rsidRDefault="00E35846" w:rsidP="00AE1AC9">
            <w:pPr>
              <w:spacing w:after="0" w:line="240" w:lineRule="auto"/>
              <w:rPr>
                <w:rFonts w:cstheme="minorHAnsi"/>
              </w:rPr>
            </w:pPr>
            <w:r w:rsidRPr="00D41FF2">
              <w:rPr>
                <w:rFonts w:cstheme="minorHAnsi"/>
              </w:rPr>
              <w:t>COV</w:t>
            </w:r>
          </w:p>
        </w:tc>
        <w:tc>
          <w:tcPr>
            <w:tcW w:w="773" w:type="pct"/>
            <w:vAlign w:val="center"/>
          </w:tcPr>
          <w:p w14:paraId="5433EB96" w14:textId="07F76250" w:rsidR="00E35846" w:rsidRPr="00D41FF2" w:rsidRDefault="00E35846" w:rsidP="00AE1AC9">
            <w:pPr>
              <w:spacing w:after="0" w:line="240" w:lineRule="auto"/>
              <w:rPr>
                <w:rFonts w:cstheme="minorHAnsi"/>
              </w:rPr>
            </w:pPr>
            <w:r w:rsidRPr="00D41FF2">
              <w:rPr>
                <w:rFonts w:cstheme="minorHAnsi"/>
              </w:rPr>
              <w:t>Relazione LDAR</w:t>
            </w:r>
          </w:p>
        </w:tc>
      </w:tr>
    </w:tbl>
    <w:p w14:paraId="127D3574" w14:textId="65E4625B" w:rsidR="00D13178" w:rsidRPr="00D41FF2" w:rsidRDefault="00D13178" w:rsidP="00AE1AC9">
      <w:pPr>
        <w:pStyle w:val="Corpodeltesto3"/>
        <w:jc w:val="center"/>
        <w:rPr>
          <w:rFonts w:asciiTheme="minorHAnsi" w:hAnsiTheme="minorHAnsi" w:cstheme="minorHAnsi"/>
          <w:b/>
          <w:bCs/>
          <w:i/>
          <w:iCs/>
          <w:color w:val="auto"/>
          <w:sz w:val="20"/>
          <w:szCs w:val="22"/>
        </w:rPr>
      </w:pPr>
      <w:r w:rsidRPr="00D41FF2">
        <w:rPr>
          <w:rFonts w:asciiTheme="minorHAnsi" w:hAnsiTheme="minorHAnsi" w:cstheme="minorHAnsi"/>
          <w:b/>
          <w:bCs/>
          <w:i/>
          <w:iCs/>
          <w:color w:val="auto"/>
          <w:sz w:val="20"/>
          <w:szCs w:val="22"/>
        </w:rPr>
        <w:t xml:space="preserve">Tabella </w:t>
      </w:r>
      <w:r w:rsidR="00AE1AC9" w:rsidRPr="00D41FF2">
        <w:rPr>
          <w:rFonts w:asciiTheme="minorHAnsi" w:hAnsiTheme="minorHAnsi" w:cstheme="minorHAnsi"/>
          <w:b/>
          <w:bCs/>
          <w:i/>
          <w:iCs/>
          <w:color w:val="auto"/>
          <w:sz w:val="20"/>
          <w:szCs w:val="22"/>
        </w:rPr>
        <w:t>3</w:t>
      </w:r>
      <w:r w:rsidR="009433A7" w:rsidRPr="00D41FF2">
        <w:rPr>
          <w:rFonts w:asciiTheme="minorHAnsi" w:hAnsiTheme="minorHAnsi" w:cstheme="minorHAnsi"/>
          <w:b/>
          <w:bCs/>
          <w:i/>
          <w:iCs/>
          <w:color w:val="auto"/>
          <w:sz w:val="20"/>
          <w:szCs w:val="22"/>
        </w:rPr>
        <w:t>4</w:t>
      </w:r>
      <w:r w:rsidRPr="00D41FF2">
        <w:rPr>
          <w:rFonts w:asciiTheme="minorHAnsi" w:hAnsiTheme="minorHAnsi" w:cstheme="minorHAnsi"/>
          <w:b/>
          <w:bCs/>
          <w:i/>
          <w:iCs/>
          <w:color w:val="auto"/>
          <w:sz w:val="20"/>
          <w:szCs w:val="22"/>
        </w:rPr>
        <w:t xml:space="preserve"> - </w:t>
      </w:r>
      <w:r w:rsidRPr="00D41FF2">
        <w:rPr>
          <w:rFonts w:asciiTheme="minorHAnsi" w:hAnsiTheme="minorHAnsi" w:cstheme="minorHAnsi"/>
          <w:i/>
          <w:iCs/>
          <w:color w:val="auto"/>
          <w:sz w:val="20"/>
          <w:szCs w:val="22"/>
        </w:rPr>
        <w:t>Controlli sui punti critici</w:t>
      </w:r>
    </w:p>
    <w:p w14:paraId="71BC413B" w14:textId="77777777" w:rsidR="005B49DE" w:rsidRPr="00D41FF2" w:rsidRDefault="005B49DE" w:rsidP="00D13178">
      <w:pPr>
        <w:jc w:val="both"/>
        <w:rPr>
          <w:rFonts w:ascii="Times New Roman" w:hAnsi="Times New Roman" w:cs="Times New Roman"/>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1"/>
        <w:gridCol w:w="5166"/>
        <w:gridCol w:w="2721"/>
      </w:tblGrid>
      <w:tr w:rsidR="00382CB4" w:rsidRPr="00D41FF2" w14:paraId="527CABB6" w14:textId="77777777" w:rsidTr="00E06BEA">
        <w:trPr>
          <w:jc w:val="center"/>
        </w:trPr>
        <w:tc>
          <w:tcPr>
            <w:tcW w:w="904" w:type="pct"/>
            <w:shd w:val="clear" w:color="auto" w:fill="E6E6E6"/>
            <w:vAlign w:val="center"/>
          </w:tcPr>
          <w:p w14:paraId="6A8EA95B" w14:textId="77777777" w:rsidR="00D13178" w:rsidRPr="00D41FF2" w:rsidRDefault="00D13178" w:rsidP="000D62FB">
            <w:pPr>
              <w:jc w:val="both"/>
              <w:rPr>
                <w:b/>
                <w:bCs/>
              </w:rPr>
            </w:pPr>
            <w:r w:rsidRPr="00D41FF2">
              <w:rPr>
                <w:b/>
                <w:bCs/>
              </w:rPr>
              <w:t>Impianto/parte di esso/fase di processo</w:t>
            </w:r>
          </w:p>
        </w:tc>
        <w:tc>
          <w:tcPr>
            <w:tcW w:w="2683" w:type="pct"/>
            <w:shd w:val="clear" w:color="auto" w:fill="E6E6E6"/>
            <w:vAlign w:val="center"/>
          </w:tcPr>
          <w:p w14:paraId="7E03E950" w14:textId="77777777" w:rsidR="00D13178" w:rsidRPr="00D41FF2" w:rsidRDefault="00D13178" w:rsidP="000D62FB">
            <w:pPr>
              <w:jc w:val="both"/>
              <w:rPr>
                <w:b/>
                <w:bCs/>
              </w:rPr>
            </w:pPr>
            <w:r w:rsidRPr="00D41FF2">
              <w:rPr>
                <w:b/>
                <w:bCs/>
              </w:rPr>
              <w:t>Tipo di intervento</w:t>
            </w:r>
          </w:p>
        </w:tc>
        <w:tc>
          <w:tcPr>
            <w:tcW w:w="1413" w:type="pct"/>
            <w:shd w:val="clear" w:color="auto" w:fill="E6E6E6"/>
            <w:vAlign w:val="center"/>
          </w:tcPr>
          <w:p w14:paraId="771A996C" w14:textId="77777777" w:rsidR="00D13178" w:rsidRPr="00D41FF2" w:rsidRDefault="00D13178" w:rsidP="000D62FB">
            <w:pPr>
              <w:jc w:val="both"/>
              <w:rPr>
                <w:b/>
                <w:bCs/>
              </w:rPr>
            </w:pPr>
            <w:r w:rsidRPr="00D41FF2">
              <w:rPr>
                <w:b/>
                <w:bCs/>
              </w:rPr>
              <w:t>Frequenza</w:t>
            </w:r>
          </w:p>
        </w:tc>
      </w:tr>
      <w:tr w:rsidR="00382CB4" w:rsidRPr="00D41FF2" w14:paraId="69306E91" w14:textId="77777777" w:rsidTr="00E06BEA">
        <w:trPr>
          <w:jc w:val="center"/>
        </w:trPr>
        <w:tc>
          <w:tcPr>
            <w:tcW w:w="904" w:type="pct"/>
            <w:vAlign w:val="center"/>
          </w:tcPr>
          <w:p w14:paraId="13D4391D" w14:textId="77777777" w:rsidR="00D13178" w:rsidRPr="00D41FF2" w:rsidRDefault="00D13178" w:rsidP="000D62FB">
            <w:pPr>
              <w:keepNext/>
              <w:spacing w:before="120" w:after="120"/>
              <w:jc w:val="both"/>
              <w:outlineLvl w:val="0"/>
            </w:pPr>
            <w:bookmarkStart w:id="8" w:name="_Toc199507591"/>
            <w:r w:rsidRPr="00D41FF2">
              <w:t>Sistema di abbattimento emissioni gassose</w:t>
            </w:r>
            <w:bookmarkEnd w:id="8"/>
          </w:p>
        </w:tc>
        <w:tc>
          <w:tcPr>
            <w:tcW w:w="2683" w:type="pct"/>
            <w:vAlign w:val="center"/>
          </w:tcPr>
          <w:p w14:paraId="4F9FD8C3" w14:textId="77777777" w:rsidR="00D13178" w:rsidRPr="00D41FF2" w:rsidRDefault="00D13178" w:rsidP="000D62FB">
            <w:pPr>
              <w:keepNext/>
              <w:spacing w:before="120" w:after="120"/>
              <w:jc w:val="both"/>
              <w:outlineLvl w:val="0"/>
            </w:pPr>
            <w:bookmarkStart w:id="9" w:name="_Toc199507592"/>
            <w:r w:rsidRPr="00D41FF2">
              <w:t>Controllo stato dei motori, ventilatori, pompe e organi di trasmissione, pulizia interna</w:t>
            </w:r>
            <w:bookmarkEnd w:id="9"/>
          </w:p>
        </w:tc>
        <w:tc>
          <w:tcPr>
            <w:tcW w:w="1413" w:type="pct"/>
            <w:vAlign w:val="center"/>
          </w:tcPr>
          <w:p w14:paraId="424B98C4" w14:textId="77777777" w:rsidR="00D13178" w:rsidRPr="00D41FF2" w:rsidRDefault="00D13178" w:rsidP="000D62FB">
            <w:pPr>
              <w:keepNext/>
              <w:spacing w:before="120" w:after="120"/>
              <w:jc w:val="both"/>
              <w:outlineLvl w:val="0"/>
            </w:pPr>
            <w:bookmarkStart w:id="10" w:name="_Toc199507593"/>
            <w:r w:rsidRPr="00D41FF2">
              <w:t>Secondo quanto indicato dal costruttore</w:t>
            </w:r>
            <w:bookmarkEnd w:id="10"/>
          </w:p>
        </w:tc>
      </w:tr>
      <w:tr w:rsidR="00382CB4" w:rsidRPr="00D41FF2" w14:paraId="5280597F" w14:textId="77777777" w:rsidTr="00E06BEA">
        <w:trPr>
          <w:jc w:val="center"/>
        </w:trPr>
        <w:tc>
          <w:tcPr>
            <w:tcW w:w="904" w:type="pct"/>
            <w:vMerge w:val="restart"/>
            <w:vAlign w:val="center"/>
          </w:tcPr>
          <w:p w14:paraId="020EA8F1" w14:textId="77777777" w:rsidR="00D13178" w:rsidRPr="00D41FF2" w:rsidRDefault="00D13178" w:rsidP="000D62FB">
            <w:pPr>
              <w:spacing w:line="288" w:lineRule="auto"/>
              <w:jc w:val="both"/>
              <w:rPr>
                <w:bCs/>
              </w:rPr>
            </w:pPr>
            <w:r w:rsidRPr="00D41FF2">
              <w:rPr>
                <w:bCs/>
              </w:rPr>
              <w:t>impianto chimico-fisico</w:t>
            </w:r>
          </w:p>
        </w:tc>
        <w:tc>
          <w:tcPr>
            <w:tcW w:w="2683" w:type="pct"/>
          </w:tcPr>
          <w:p w14:paraId="0773C71F" w14:textId="77777777" w:rsidR="00D13178" w:rsidRPr="00D41FF2" w:rsidRDefault="00D13178" w:rsidP="000D62FB">
            <w:r w:rsidRPr="00D41FF2">
              <w:t>Controllo funzionamento misuratori di portata</w:t>
            </w:r>
          </w:p>
        </w:tc>
        <w:tc>
          <w:tcPr>
            <w:tcW w:w="1413" w:type="pct"/>
          </w:tcPr>
          <w:p w14:paraId="7FAAB21F" w14:textId="77777777" w:rsidR="00D13178" w:rsidRPr="00D41FF2" w:rsidRDefault="00D13178" w:rsidP="000D62FB">
            <w:pPr>
              <w:rPr>
                <w:rFonts w:eastAsia="Arial Unicode MS"/>
              </w:rPr>
            </w:pPr>
            <w:r w:rsidRPr="00D41FF2">
              <w:rPr>
                <w:rFonts w:eastAsia="Arial Unicode MS"/>
              </w:rPr>
              <w:t>annuale</w:t>
            </w:r>
          </w:p>
        </w:tc>
      </w:tr>
      <w:tr w:rsidR="00382CB4" w:rsidRPr="00D41FF2" w14:paraId="16DA6281" w14:textId="77777777" w:rsidTr="00E06BEA">
        <w:trPr>
          <w:jc w:val="center"/>
        </w:trPr>
        <w:tc>
          <w:tcPr>
            <w:tcW w:w="904" w:type="pct"/>
            <w:vMerge/>
            <w:vAlign w:val="center"/>
          </w:tcPr>
          <w:p w14:paraId="20F62CA3" w14:textId="77777777" w:rsidR="00D13178" w:rsidRPr="00D41FF2" w:rsidRDefault="00D13178" w:rsidP="000D62FB">
            <w:pPr>
              <w:spacing w:line="288" w:lineRule="auto"/>
              <w:jc w:val="both"/>
              <w:rPr>
                <w:bCs/>
              </w:rPr>
            </w:pPr>
          </w:p>
        </w:tc>
        <w:tc>
          <w:tcPr>
            <w:tcW w:w="2683" w:type="pct"/>
          </w:tcPr>
          <w:p w14:paraId="1F1B3857" w14:textId="77777777" w:rsidR="00D13178" w:rsidRPr="00D41FF2" w:rsidRDefault="00D13178" w:rsidP="000D62FB">
            <w:r w:rsidRPr="00D41FF2">
              <w:t xml:space="preserve">Svuotamento e pulitura vasca di sollevamento </w:t>
            </w:r>
          </w:p>
        </w:tc>
        <w:tc>
          <w:tcPr>
            <w:tcW w:w="1413" w:type="pct"/>
          </w:tcPr>
          <w:p w14:paraId="724D3440" w14:textId="77777777" w:rsidR="00D13178" w:rsidRPr="00D41FF2" w:rsidRDefault="00D13178" w:rsidP="000D62FB">
            <w:pPr>
              <w:rPr>
                <w:rFonts w:eastAsia="Arial Unicode MS"/>
              </w:rPr>
            </w:pPr>
            <w:r w:rsidRPr="00D41FF2">
              <w:rPr>
                <w:rFonts w:eastAsia="Arial Unicode MS"/>
              </w:rPr>
              <w:t>Annuale</w:t>
            </w:r>
          </w:p>
        </w:tc>
      </w:tr>
    </w:tbl>
    <w:p w14:paraId="5301AE07" w14:textId="1D06A58C" w:rsidR="00D13178" w:rsidRPr="00D41FF2" w:rsidRDefault="00D13178" w:rsidP="00AE1AC9">
      <w:pPr>
        <w:pStyle w:val="Corpodeltesto3"/>
        <w:jc w:val="center"/>
        <w:rPr>
          <w:rFonts w:asciiTheme="minorHAnsi" w:hAnsiTheme="minorHAnsi" w:cstheme="minorHAnsi"/>
          <w:i/>
          <w:iCs/>
          <w:color w:val="auto"/>
          <w:sz w:val="20"/>
          <w:szCs w:val="22"/>
        </w:rPr>
      </w:pPr>
      <w:r w:rsidRPr="00D41FF2">
        <w:rPr>
          <w:rFonts w:asciiTheme="minorHAnsi" w:hAnsiTheme="minorHAnsi" w:cstheme="minorHAnsi"/>
          <w:b/>
          <w:bCs/>
          <w:i/>
          <w:iCs/>
          <w:color w:val="auto"/>
          <w:sz w:val="20"/>
          <w:szCs w:val="22"/>
        </w:rPr>
        <w:t xml:space="preserve">Tabella </w:t>
      </w:r>
      <w:r w:rsidR="00AE1AC9" w:rsidRPr="00D41FF2">
        <w:rPr>
          <w:rFonts w:asciiTheme="minorHAnsi" w:hAnsiTheme="minorHAnsi" w:cstheme="minorHAnsi"/>
          <w:b/>
          <w:bCs/>
          <w:i/>
          <w:iCs/>
          <w:color w:val="auto"/>
          <w:sz w:val="20"/>
          <w:szCs w:val="22"/>
        </w:rPr>
        <w:t>3</w:t>
      </w:r>
      <w:r w:rsidR="009433A7" w:rsidRPr="00D41FF2">
        <w:rPr>
          <w:rFonts w:asciiTheme="minorHAnsi" w:hAnsiTheme="minorHAnsi" w:cstheme="minorHAnsi"/>
          <w:b/>
          <w:bCs/>
          <w:i/>
          <w:iCs/>
          <w:color w:val="auto"/>
          <w:sz w:val="20"/>
          <w:szCs w:val="22"/>
        </w:rPr>
        <w:t>5</w:t>
      </w:r>
      <w:r w:rsidRPr="00D41FF2">
        <w:rPr>
          <w:rFonts w:asciiTheme="minorHAnsi" w:hAnsiTheme="minorHAnsi" w:cstheme="minorHAnsi"/>
          <w:b/>
          <w:bCs/>
          <w:i/>
          <w:iCs/>
          <w:color w:val="auto"/>
          <w:sz w:val="20"/>
          <w:szCs w:val="22"/>
        </w:rPr>
        <w:t xml:space="preserve"> - </w:t>
      </w:r>
      <w:r w:rsidRPr="00D41FF2">
        <w:rPr>
          <w:rFonts w:asciiTheme="minorHAnsi" w:hAnsiTheme="minorHAnsi" w:cstheme="minorHAnsi"/>
          <w:i/>
          <w:iCs/>
          <w:color w:val="auto"/>
          <w:sz w:val="20"/>
          <w:szCs w:val="22"/>
        </w:rPr>
        <w:t>Interventi di manutenzione dei punti critici individuati</w:t>
      </w:r>
    </w:p>
    <w:p w14:paraId="0C681BE6" w14:textId="2D02330B" w:rsidR="00100AD5" w:rsidRPr="00D41FF2" w:rsidRDefault="00100AD5" w:rsidP="00100AD5">
      <w:pPr>
        <w:tabs>
          <w:tab w:val="left" w:pos="0"/>
        </w:tabs>
        <w:jc w:val="both"/>
        <w:rPr>
          <w:rFonts w:cstheme="minorHAnsi"/>
        </w:rPr>
      </w:pPr>
    </w:p>
    <w:p w14:paraId="1102FF34" w14:textId="77777777" w:rsidR="00100AD5" w:rsidRPr="00D41FF2" w:rsidRDefault="00100AD5" w:rsidP="00100AD5">
      <w:pPr>
        <w:tabs>
          <w:tab w:val="left" w:pos="0"/>
        </w:tabs>
        <w:jc w:val="both"/>
        <w:rPr>
          <w:rFonts w:cstheme="minorHAnsi"/>
          <w:b/>
          <w:bCs/>
          <w:i/>
          <w:iCs/>
        </w:rPr>
      </w:pPr>
      <w:r w:rsidRPr="00D41FF2">
        <w:rPr>
          <w:rFonts w:cstheme="minorHAnsi"/>
          <w:b/>
          <w:bCs/>
          <w:i/>
          <w:iCs/>
        </w:rPr>
        <w:t>Aree di stoccaggio (vasche, serbatoi, etc.)</w:t>
      </w:r>
    </w:p>
    <w:p w14:paraId="42A5DA16" w14:textId="5A18AD73" w:rsidR="00D27D8D" w:rsidRPr="00D41FF2" w:rsidRDefault="00D27D8D" w:rsidP="00FE2941">
      <w:pPr>
        <w:spacing w:line="288" w:lineRule="auto"/>
        <w:jc w:val="both"/>
        <w:rPr>
          <w:rFonts w:eastAsia="Times New Roman" w:cstheme="minorHAnsi"/>
          <w:color w:val="007BB8"/>
          <w:szCs w:val="24"/>
          <w:lang w:eastAsia="it-IT"/>
        </w:rPr>
      </w:pPr>
      <w:r w:rsidRPr="00D41FF2">
        <w:rPr>
          <w:rFonts w:cstheme="minorHAnsi"/>
          <w:color w:val="0070C0"/>
        </w:rPr>
        <w:t xml:space="preserve">Qualora all’interno dell’impianto siano presenti delle strutture adibite allo stoccaggio e sottoposte a controllo periodico (anche strutturale) </w:t>
      </w:r>
      <w:r w:rsidR="004A51E9" w:rsidRPr="00D41FF2">
        <w:rPr>
          <w:rFonts w:cstheme="minorHAnsi"/>
          <w:color w:val="0070C0"/>
        </w:rPr>
        <w:t>prevedere un monitoraggio prendendo ad esempio le informazioni di cui alla</w:t>
      </w:r>
      <w:r w:rsidRPr="00D41FF2">
        <w:rPr>
          <w:rFonts w:cstheme="minorHAnsi"/>
          <w:color w:val="0070C0"/>
        </w:rPr>
        <w:t xml:space="preserve"> tabella seguente.  Le modalità e la frequenza dei controlli sono, infatti, da adattare al caso specifico.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7"/>
        <w:gridCol w:w="2407"/>
        <w:gridCol w:w="2407"/>
        <w:gridCol w:w="2407"/>
      </w:tblGrid>
      <w:tr w:rsidR="00382CB4" w:rsidRPr="00D41FF2" w14:paraId="469B2AF6" w14:textId="77777777" w:rsidTr="000D62FB">
        <w:trPr>
          <w:cantSplit/>
        </w:trPr>
        <w:tc>
          <w:tcPr>
            <w:tcW w:w="1250" w:type="pct"/>
            <w:shd w:val="clear" w:color="auto" w:fill="E6E6E6"/>
            <w:vAlign w:val="center"/>
          </w:tcPr>
          <w:p w14:paraId="1FFE0F42" w14:textId="77777777" w:rsidR="00D13178" w:rsidRPr="00D41FF2" w:rsidRDefault="00D13178" w:rsidP="000D62FB">
            <w:pPr>
              <w:tabs>
                <w:tab w:val="left" w:pos="0"/>
              </w:tabs>
              <w:jc w:val="both"/>
              <w:rPr>
                <w:b/>
                <w:bCs/>
              </w:rPr>
            </w:pPr>
            <w:r w:rsidRPr="00D41FF2">
              <w:rPr>
                <w:b/>
                <w:bCs/>
              </w:rPr>
              <w:t>area</w:t>
            </w:r>
          </w:p>
        </w:tc>
        <w:tc>
          <w:tcPr>
            <w:tcW w:w="1250" w:type="pct"/>
            <w:shd w:val="clear" w:color="auto" w:fill="E0E0E0"/>
            <w:vAlign w:val="center"/>
          </w:tcPr>
          <w:p w14:paraId="709C2640" w14:textId="77777777" w:rsidR="00D13178" w:rsidRPr="00D41FF2" w:rsidRDefault="00D13178" w:rsidP="000D62FB">
            <w:pPr>
              <w:tabs>
                <w:tab w:val="left" w:pos="0"/>
              </w:tabs>
              <w:jc w:val="both"/>
              <w:rPr>
                <w:b/>
                <w:bCs/>
              </w:rPr>
            </w:pPr>
            <w:r w:rsidRPr="00D41FF2">
              <w:rPr>
                <w:b/>
                <w:bCs/>
              </w:rPr>
              <w:t>Tipo di controllo</w:t>
            </w:r>
          </w:p>
        </w:tc>
        <w:tc>
          <w:tcPr>
            <w:tcW w:w="1250" w:type="pct"/>
            <w:shd w:val="clear" w:color="auto" w:fill="E0E0E0"/>
            <w:vAlign w:val="center"/>
          </w:tcPr>
          <w:p w14:paraId="317445D5" w14:textId="77777777" w:rsidR="00D13178" w:rsidRPr="00D41FF2" w:rsidRDefault="00D13178" w:rsidP="000D62FB">
            <w:pPr>
              <w:tabs>
                <w:tab w:val="left" w:pos="0"/>
              </w:tabs>
              <w:jc w:val="both"/>
              <w:rPr>
                <w:b/>
                <w:bCs/>
              </w:rPr>
            </w:pPr>
            <w:r w:rsidRPr="00D41FF2">
              <w:rPr>
                <w:b/>
                <w:bCs/>
              </w:rPr>
              <w:t>Frequenza</w:t>
            </w:r>
          </w:p>
        </w:tc>
        <w:tc>
          <w:tcPr>
            <w:tcW w:w="1250" w:type="pct"/>
            <w:shd w:val="clear" w:color="auto" w:fill="E0E0E0"/>
            <w:vAlign w:val="center"/>
          </w:tcPr>
          <w:p w14:paraId="54A7DB76" w14:textId="77777777" w:rsidR="00D13178" w:rsidRPr="00D41FF2" w:rsidRDefault="00D13178" w:rsidP="000D62FB">
            <w:pPr>
              <w:tabs>
                <w:tab w:val="left" w:pos="0"/>
              </w:tabs>
              <w:jc w:val="both"/>
              <w:rPr>
                <w:b/>
                <w:bCs/>
              </w:rPr>
            </w:pPr>
            <w:r w:rsidRPr="00D41FF2">
              <w:rPr>
                <w:b/>
                <w:bCs/>
              </w:rPr>
              <w:t>Modalità di registrazione</w:t>
            </w:r>
          </w:p>
        </w:tc>
      </w:tr>
      <w:tr w:rsidR="00382CB4" w:rsidRPr="00D41FF2" w14:paraId="6108FE86" w14:textId="77777777" w:rsidTr="000D62FB">
        <w:trPr>
          <w:cantSplit/>
          <w:trHeight w:val="550"/>
        </w:trPr>
        <w:tc>
          <w:tcPr>
            <w:tcW w:w="1250" w:type="pct"/>
            <w:vAlign w:val="center"/>
          </w:tcPr>
          <w:p w14:paraId="49CC0B30" w14:textId="77777777" w:rsidR="00D13178" w:rsidRPr="00D41FF2" w:rsidRDefault="00D13178" w:rsidP="000D62FB">
            <w:r w:rsidRPr="00D41FF2">
              <w:t>Platee di stoccaggio</w:t>
            </w:r>
          </w:p>
        </w:tc>
        <w:tc>
          <w:tcPr>
            <w:tcW w:w="1250" w:type="pct"/>
            <w:vAlign w:val="center"/>
          </w:tcPr>
          <w:p w14:paraId="33D618E3" w14:textId="77777777" w:rsidR="00D13178" w:rsidRPr="00D41FF2" w:rsidRDefault="00D13178" w:rsidP="00D13178">
            <w:pPr>
              <w:keepNext/>
              <w:numPr>
                <w:ilvl w:val="0"/>
                <w:numId w:val="12"/>
              </w:numPr>
              <w:spacing w:after="120"/>
              <w:outlineLvl w:val="7"/>
            </w:pPr>
            <w:r w:rsidRPr="00D41FF2">
              <w:t>pulizia</w:t>
            </w:r>
          </w:p>
        </w:tc>
        <w:tc>
          <w:tcPr>
            <w:tcW w:w="1250" w:type="pct"/>
            <w:vAlign w:val="center"/>
          </w:tcPr>
          <w:p w14:paraId="37859E3F" w14:textId="77777777" w:rsidR="00D13178" w:rsidRPr="00D41FF2" w:rsidRDefault="00D13178" w:rsidP="000D62FB">
            <w:r w:rsidRPr="00D41FF2">
              <w:t>settimanale</w:t>
            </w:r>
          </w:p>
        </w:tc>
        <w:tc>
          <w:tcPr>
            <w:tcW w:w="1250" w:type="pct"/>
            <w:vAlign w:val="center"/>
          </w:tcPr>
          <w:p w14:paraId="1C14B24D" w14:textId="77777777" w:rsidR="00D13178" w:rsidRPr="00D41FF2" w:rsidRDefault="00D13178" w:rsidP="000D62FB">
            <w:r w:rsidRPr="00D41FF2">
              <w:t>Registro</w:t>
            </w:r>
          </w:p>
        </w:tc>
      </w:tr>
      <w:tr w:rsidR="00382CB4" w:rsidRPr="00D41FF2" w14:paraId="5AC52DA7" w14:textId="77777777" w:rsidTr="000D62FB">
        <w:trPr>
          <w:cantSplit/>
          <w:trHeight w:val="550"/>
        </w:trPr>
        <w:tc>
          <w:tcPr>
            <w:tcW w:w="1250" w:type="pct"/>
            <w:vAlign w:val="center"/>
          </w:tcPr>
          <w:p w14:paraId="3119509E" w14:textId="77777777" w:rsidR="00D13178" w:rsidRPr="00D41FF2" w:rsidRDefault="00D13178" w:rsidP="000D62FB">
            <w:bookmarkStart w:id="11" w:name="_Toc135478030"/>
            <w:r w:rsidRPr="00D41FF2">
              <w:t>Bacini di contenimento</w:t>
            </w:r>
            <w:bookmarkEnd w:id="11"/>
          </w:p>
        </w:tc>
        <w:tc>
          <w:tcPr>
            <w:tcW w:w="1250" w:type="pct"/>
            <w:vAlign w:val="center"/>
          </w:tcPr>
          <w:p w14:paraId="3336937E" w14:textId="77777777" w:rsidR="00D13178" w:rsidRPr="00D41FF2" w:rsidRDefault="00D13178" w:rsidP="00D13178">
            <w:pPr>
              <w:keepNext/>
              <w:numPr>
                <w:ilvl w:val="0"/>
                <w:numId w:val="12"/>
              </w:numPr>
              <w:spacing w:after="120"/>
              <w:outlineLvl w:val="7"/>
            </w:pPr>
            <w:r w:rsidRPr="00D41FF2">
              <w:t>Verifica integrità</w:t>
            </w:r>
          </w:p>
        </w:tc>
        <w:tc>
          <w:tcPr>
            <w:tcW w:w="1250" w:type="pct"/>
            <w:vAlign w:val="center"/>
          </w:tcPr>
          <w:p w14:paraId="4FC5174C" w14:textId="77777777" w:rsidR="00D13178" w:rsidRPr="00D41FF2" w:rsidRDefault="00D13178" w:rsidP="000D62FB">
            <w:r w:rsidRPr="00D41FF2">
              <w:t>annuale</w:t>
            </w:r>
          </w:p>
        </w:tc>
        <w:tc>
          <w:tcPr>
            <w:tcW w:w="1250" w:type="pct"/>
            <w:vAlign w:val="center"/>
          </w:tcPr>
          <w:p w14:paraId="571BA63C" w14:textId="77777777" w:rsidR="00D13178" w:rsidRPr="00D41FF2" w:rsidRDefault="00D13178" w:rsidP="000D62FB">
            <w:r w:rsidRPr="00D41FF2">
              <w:t>Registro</w:t>
            </w:r>
          </w:p>
        </w:tc>
      </w:tr>
      <w:tr w:rsidR="00382CB4" w:rsidRPr="00D41FF2" w14:paraId="680B8EE6" w14:textId="77777777" w:rsidTr="000D62FB">
        <w:trPr>
          <w:cantSplit/>
          <w:trHeight w:val="550"/>
        </w:trPr>
        <w:tc>
          <w:tcPr>
            <w:tcW w:w="1250" w:type="pct"/>
            <w:vAlign w:val="center"/>
          </w:tcPr>
          <w:p w14:paraId="5975420C" w14:textId="77777777" w:rsidR="00D13178" w:rsidRPr="00D41FF2" w:rsidRDefault="00D13178" w:rsidP="000D62FB">
            <w:bookmarkStart w:id="12" w:name="_Toc135478031"/>
            <w:r w:rsidRPr="00D41FF2">
              <w:t>Serbatoi</w:t>
            </w:r>
            <w:bookmarkEnd w:id="12"/>
          </w:p>
        </w:tc>
        <w:tc>
          <w:tcPr>
            <w:tcW w:w="1250" w:type="pct"/>
            <w:vAlign w:val="center"/>
          </w:tcPr>
          <w:p w14:paraId="0273B329" w14:textId="77777777" w:rsidR="00D13178" w:rsidRPr="00D41FF2" w:rsidRDefault="00D13178" w:rsidP="00D13178">
            <w:pPr>
              <w:keepNext/>
              <w:numPr>
                <w:ilvl w:val="0"/>
                <w:numId w:val="12"/>
              </w:numPr>
              <w:spacing w:after="120"/>
              <w:outlineLvl w:val="7"/>
            </w:pPr>
            <w:r w:rsidRPr="00D41FF2">
              <w:t>Prove di tenuta e verifica d’integrità strutturale</w:t>
            </w:r>
          </w:p>
        </w:tc>
        <w:tc>
          <w:tcPr>
            <w:tcW w:w="1250" w:type="pct"/>
            <w:vAlign w:val="center"/>
          </w:tcPr>
          <w:p w14:paraId="2BACD57B" w14:textId="7063BA00" w:rsidR="00D13178" w:rsidRPr="00D41FF2" w:rsidRDefault="00D13178" w:rsidP="000D62FB">
            <w:r w:rsidRPr="00D41FF2">
              <w:t>secondo quanto indicato dal Regolamento Comunale d’Igiene</w:t>
            </w:r>
            <w:r w:rsidR="000C3229" w:rsidRPr="00D41FF2">
              <w:t xml:space="preserve"> e LG ARPA </w:t>
            </w:r>
          </w:p>
        </w:tc>
        <w:tc>
          <w:tcPr>
            <w:tcW w:w="1250" w:type="pct"/>
            <w:vAlign w:val="center"/>
          </w:tcPr>
          <w:p w14:paraId="2086A242" w14:textId="77777777" w:rsidR="00D13178" w:rsidRPr="00D41FF2" w:rsidRDefault="00D13178" w:rsidP="000D62FB">
            <w:r w:rsidRPr="00D41FF2">
              <w:t>Registro</w:t>
            </w:r>
          </w:p>
        </w:tc>
      </w:tr>
      <w:tr w:rsidR="00382CB4" w:rsidRPr="00D41FF2" w14:paraId="753E5946" w14:textId="77777777" w:rsidTr="000D62FB">
        <w:trPr>
          <w:cantSplit/>
          <w:trHeight w:val="550"/>
        </w:trPr>
        <w:tc>
          <w:tcPr>
            <w:tcW w:w="1250" w:type="pct"/>
            <w:vAlign w:val="center"/>
          </w:tcPr>
          <w:p w14:paraId="1E75EDFD" w14:textId="77777777" w:rsidR="00D13178" w:rsidRPr="00D41FF2" w:rsidRDefault="00D13178" w:rsidP="000D62FB">
            <w:r w:rsidRPr="00D41FF2">
              <w:t>Fusti</w:t>
            </w:r>
          </w:p>
        </w:tc>
        <w:tc>
          <w:tcPr>
            <w:tcW w:w="1250" w:type="pct"/>
            <w:vAlign w:val="center"/>
          </w:tcPr>
          <w:p w14:paraId="2D37D3FC" w14:textId="77777777" w:rsidR="00D13178" w:rsidRPr="00D41FF2" w:rsidRDefault="00D13178" w:rsidP="00D13178">
            <w:pPr>
              <w:keepNext/>
              <w:numPr>
                <w:ilvl w:val="0"/>
                <w:numId w:val="12"/>
              </w:numPr>
              <w:spacing w:after="120"/>
              <w:outlineLvl w:val="7"/>
            </w:pPr>
            <w:r w:rsidRPr="00D41FF2">
              <w:t xml:space="preserve">Verifica integrità </w:t>
            </w:r>
          </w:p>
        </w:tc>
        <w:tc>
          <w:tcPr>
            <w:tcW w:w="1250" w:type="pct"/>
            <w:vAlign w:val="center"/>
          </w:tcPr>
          <w:p w14:paraId="51CC328D" w14:textId="77777777" w:rsidR="00D13178" w:rsidRPr="00D41FF2" w:rsidRDefault="00D13178" w:rsidP="000D62FB">
            <w:r w:rsidRPr="00D41FF2">
              <w:t>mensile</w:t>
            </w:r>
          </w:p>
        </w:tc>
        <w:tc>
          <w:tcPr>
            <w:tcW w:w="1250" w:type="pct"/>
            <w:vAlign w:val="center"/>
          </w:tcPr>
          <w:p w14:paraId="21BC3A6B" w14:textId="77777777" w:rsidR="00D13178" w:rsidRPr="00D41FF2" w:rsidRDefault="00D13178" w:rsidP="000D62FB">
            <w:r w:rsidRPr="00D41FF2">
              <w:t>Registro</w:t>
            </w:r>
          </w:p>
          <w:p w14:paraId="4D19E3A0" w14:textId="77777777" w:rsidR="00D13178" w:rsidRPr="00D41FF2" w:rsidRDefault="00D13178" w:rsidP="000D62FB">
            <w:r w:rsidRPr="00D41FF2">
              <w:t xml:space="preserve"> in caso di anomalie</w:t>
            </w:r>
          </w:p>
        </w:tc>
      </w:tr>
    </w:tbl>
    <w:p w14:paraId="73F3BEB3" w14:textId="469970BA" w:rsidR="00D13178" w:rsidRPr="00AE1AC9" w:rsidRDefault="00D13178" w:rsidP="00AE1AC9">
      <w:pPr>
        <w:pStyle w:val="Corpodeltesto3"/>
        <w:jc w:val="center"/>
        <w:rPr>
          <w:rFonts w:asciiTheme="minorHAnsi" w:hAnsiTheme="minorHAnsi" w:cstheme="minorHAnsi"/>
          <w:b/>
          <w:bCs/>
          <w:i/>
          <w:iCs/>
          <w:color w:val="auto"/>
          <w:sz w:val="20"/>
          <w:szCs w:val="22"/>
        </w:rPr>
      </w:pPr>
      <w:r w:rsidRPr="00D41FF2">
        <w:rPr>
          <w:rFonts w:asciiTheme="minorHAnsi" w:hAnsiTheme="minorHAnsi" w:cstheme="minorHAnsi"/>
          <w:b/>
          <w:bCs/>
          <w:i/>
          <w:iCs/>
          <w:color w:val="auto"/>
          <w:sz w:val="20"/>
          <w:szCs w:val="22"/>
        </w:rPr>
        <w:t xml:space="preserve">Tabella </w:t>
      </w:r>
      <w:r w:rsidR="00AE1AC9" w:rsidRPr="00D41FF2">
        <w:rPr>
          <w:rFonts w:asciiTheme="minorHAnsi" w:hAnsiTheme="minorHAnsi" w:cstheme="minorHAnsi"/>
          <w:b/>
          <w:bCs/>
          <w:i/>
          <w:iCs/>
          <w:color w:val="auto"/>
          <w:sz w:val="20"/>
          <w:szCs w:val="22"/>
        </w:rPr>
        <w:t>3</w:t>
      </w:r>
      <w:r w:rsidR="009433A7" w:rsidRPr="00D41FF2">
        <w:rPr>
          <w:rFonts w:asciiTheme="minorHAnsi" w:hAnsiTheme="minorHAnsi" w:cstheme="minorHAnsi"/>
          <w:b/>
          <w:bCs/>
          <w:i/>
          <w:iCs/>
          <w:color w:val="auto"/>
          <w:sz w:val="20"/>
          <w:szCs w:val="22"/>
        </w:rPr>
        <w:t>6</w:t>
      </w:r>
      <w:r w:rsidRPr="00D41FF2">
        <w:rPr>
          <w:rFonts w:asciiTheme="minorHAnsi" w:hAnsiTheme="minorHAnsi" w:cstheme="minorHAnsi"/>
          <w:b/>
          <w:bCs/>
          <w:i/>
          <w:iCs/>
          <w:color w:val="auto"/>
          <w:sz w:val="20"/>
          <w:szCs w:val="22"/>
        </w:rPr>
        <w:t xml:space="preserve"> - </w:t>
      </w:r>
      <w:r w:rsidRPr="00D41FF2">
        <w:rPr>
          <w:rFonts w:asciiTheme="minorHAnsi" w:hAnsiTheme="minorHAnsi" w:cstheme="minorHAnsi"/>
          <w:i/>
          <w:iCs/>
          <w:color w:val="auto"/>
          <w:sz w:val="20"/>
          <w:szCs w:val="22"/>
        </w:rPr>
        <w:t>Tabella aree di stoccaggio</w:t>
      </w:r>
    </w:p>
    <w:p w14:paraId="49BB56F4" w14:textId="77777777" w:rsidR="00100AD5" w:rsidRPr="00382CB4" w:rsidRDefault="00100AD5" w:rsidP="00100AD5">
      <w:pPr>
        <w:rPr>
          <w:rFonts w:cstheme="minorHAnsi"/>
        </w:rPr>
      </w:pPr>
    </w:p>
    <w:p w14:paraId="13A8F021" w14:textId="77777777" w:rsidR="00100AD5" w:rsidRPr="00382CB4" w:rsidRDefault="00100AD5">
      <w:pPr>
        <w:rPr>
          <w:rFonts w:cstheme="minorHAnsi"/>
        </w:rPr>
      </w:pPr>
    </w:p>
    <w:sectPr w:rsidR="00100AD5" w:rsidRPr="00382CB4">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A64B" w14:textId="77777777" w:rsidR="00045E6F" w:rsidRDefault="00045E6F" w:rsidP="00100AD5">
      <w:pPr>
        <w:spacing w:after="0" w:line="240" w:lineRule="auto"/>
      </w:pPr>
      <w:r>
        <w:separator/>
      </w:r>
    </w:p>
  </w:endnote>
  <w:endnote w:type="continuationSeparator" w:id="0">
    <w:p w14:paraId="09F32092" w14:textId="77777777" w:rsidR="00045E6F" w:rsidRDefault="00045E6F" w:rsidP="0010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465773"/>
      <w:docPartObj>
        <w:docPartGallery w:val="Page Numbers (Bottom of Page)"/>
        <w:docPartUnique/>
      </w:docPartObj>
    </w:sdtPr>
    <w:sdtContent>
      <w:p w14:paraId="329BD972" w14:textId="5DE4230D" w:rsidR="00AC244A" w:rsidRDefault="00AC244A">
        <w:pPr>
          <w:pStyle w:val="Pidipagina"/>
          <w:jc w:val="right"/>
        </w:pPr>
        <w:r>
          <w:fldChar w:fldCharType="begin"/>
        </w:r>
        <w:r>
          <w:instrText>PAGE   \* MERGEFORMAT</w:instrText>
        </w:r>
        <w:r>
          <w:fldChar w:fldCharType="separate"/>
        </w:r>
        <w:r>
          <w:t>2</w:t>
        </w:r>
        <w:r>
          <w:fldChar w:fldCharType="end"/>
        </w:r>
      </w:p>
    </w:sdtContent>
  </w:sdt>
  <w:p w14:paraId="2FF25C12" w14:textId="46F691A8" w:rsidR="00200047" w:rsidRPr="00200047" w:rsidRDefault="00AC244A" w:rsidP="00200047">
    <w:pPr>
      <w:pStyle w:val="Pidipagina"/>
      <w:jc w:val="center"/>
      <w:rPr>
        <w:rFonts w:asciiTheme="minorHAnsi" w:hAnsiTheme="minorHAnsi" w:cstheme="minorHAnsi"/>
        <w:sz w:val="22"/>
        <w:szCs w:val="22"/>
      </w:rPr>
    </w:pPr>
    <w:r w:rsidRPr="00200047">
      <w:rPr>
        <w:rFonts w:asciiTheme="minorHAnsi" w:hAnsiTheme="minorHAnsi" w:cstheme="minorHAnsi"/>
        <w:sz w:val="22"/>
        <w:szCs w:val="22"/>
      </w:rPr>
      <w:t>Piano di monitoraggio e controllo – Codice IPPC 4. – industria chimica (Bref CWW e WGC) – rev.0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C3B8" w14:textId="77777777" w:rsidR="00045E6F" w:rsidRDefault="00045E6F" w:rsidP="00100AD5">
      <w:pPr>
        <w:spacing w:after="0" w:line="240" w:lineRule="auto"/>
      </w:pPr>
      <w:r>
        <w:separator/>
      </w:r>
    </w:p>
  </w:footnote>
  <w:footnote w:type="continuationSeparator" w:id="0">
    <w:p w14:paraId="500D8981" w14:textId="77777777" w:rsidR="00045E6F" w:rsidRDefault="00045E6F" w:rsidP="00100AD5">
      <w:pPr>
        <w:spacing w:after="0" w:line="240" w:lineRule="auto"/>
      </w:pPr>
      <w:r>
        <w:continuationSeparator/>
      </w:r>
    </w:p>
  </w:footnote>
  <w:footnote w:id="1">
    <w:p w14:paraId="04535D18" w14:textId="77777777" w:rsidR="004F6965" w:rsidRPr="00FD7B38" w:rsidRDefault="004F6965" w:rsidP="00DE3912">
      <w:pPr>
        <w:pStyle w:val="Testonotaapidipagina"/>
      </w:pPr>
      <w:r>
        <w:rPr>
          <w:rStyle w:val="Rimandonotaapidipagina"/>
        </w:rPr>
        <w:footnoteRef/>
      </w:r>
      <w:r>
        <w:t xml:space="preserve"> </w:t>
      </w:r>
      <w:r w:rsidRPr="00FD7B38">
        <w:t>Per la definizione di solvente si rimanda all’articolo 3 punto 46 della IED</w:t>
      </w:r>
    </w:p>
  </w:footnote>
  <w:footnote w:id="2">
    <w:p w14:paraId="0D270DEE" w14:textId="77777777" w:rsidR="004F6965" w:rsidRPr="00FD7B38" w:rsidRDefault="004F6965" w:rsidP="00DE3912">
      <w:pPr>
        <w:pStyle w:val="Testonotaapidipagina"/>
      </w:pPr>
      <w:r w:rsidRPr="005100A9">
        <w:footnoteRef/>
      </w:r>
      <w:r w:rsidRPr="00FD7B38">
        <w:t xml:space="preserve"> Da confrontarsi con la soglia di tabella 1.7 BAT 23 WGC per l’applicazione o meno del BAT AEL </w:t>
      </w:r>
    </w:p>
  </w:footnote>
  <w:footnote w:id="3">
    <w:p w14:paraId="2D782FB8" w14:textId="3370BCF8" w:rsidR="00F97AAE" w:rsidRPr="00C44B0E" w:rsidRDefault="00F97AAE">
      <w:pPr>
        <w:pStyle w:val="Testonotaapidipagina"/>
      </w:pPr>
      <w:r w:rsidRPr="00C44B0E">
        <w:rPr>
          <w:rStyle w:val="Rimandonotaapidipagina"/>
        </w:rPr>
        <w:footnoteRef/>
      </w:r>
      <w:r w:rsidRPr="00C44B0E">
        <w:t xml:space="preserve"> </w:t>
      </w:r>
      <w:r w:rsidR="00713B04">
        <w:t>Misura d</w:t>
      </w:r>
      <w:r w:rsidRPr="00C44B0E">
        <w:t>irett</w:t>
      </w:r>
      <w:r w:rsidR="00713B04">
        <w:t>a</w:t>
      </w:r>
      <w:r w:rsidRPr="00C44B0E">
        <w:t>, calcolo o registrazione</w:t>
      </w:r>
    </w:p>
  </w:footnote>
  <w:footnote w:id="4">
    <w:p w14:paraId="5A833D4A" w14:textId="35369A27" w:rsidR="00541610" w:rsidRDefault="00541610">
      <w:pPr>
        <w:pStyle w:val="Testonotaapidipagina"/>
      </w:pPr>
      <w:r w:rsidRPr="005100A9">
        <w:footnoteRef/>
      </w:r>
      <w:r>
        <w:t xml:space="preserve"> </w:t>
      </w:r>
      <w:r w:rsidRPr="00FE2941">
        <w:t>L’elaborazione dei dati dovrà avvenire mediante un file Excel con le concentrazioni rilevate e la rappresentazione grafica ad esse correlate da tenere a disposizione presso l’installazione.</w:t>
      </w:r>
    </w:p>
  </w:footnote>
  <w:footnote w:id="5">
    <w:p w14:paraId="55656849" w14:textId="460F46D6" w:rsidR="00AF55D1" w:rsidRPr="005100A9" w:rsidRDefault="00AF55D1" w:rsidP="005100A9">
      <w:pPr>
        <w:pStyle w:val="Testonotaapidipagina"/>
      </w:pPr>
      <w:r w:rsidRPr="005100A9">
        <w:footnoteRef/>
      </w:r>
      <w:r>
        <w:t xml:space="preserve"> </w:t>
      </w:r>
      <w:r w:rsidRPr="005100A9">
        <w:t>Ossia diverse da benzene, 1,3-butadiene, clorometano, diclorometano, dicloruro di etilene, ossido di etilene, formaldeide, ossido di propilene, tetraclorometano, toluene, triclorometano (NOTA 12 BAT 8 WGC)</w:t>
      </w:r>
    </w:p>
    <w:p w14:paraId="2DBB1BC1" w14:textId="4371D37B" w:rsidR="00AF55D1" w:rsidRDefault="00AF55D1">
      <w:pPr>
        <w:pStyle w:val="Testonotaapidipagina"/>
      </w:pPr>
    </w:p>
  </w:footnote>
  <w:footnote w:id="6">
    <w:p w14:paraId="20C381CC" w14:textId="4D1F3EB8" w:rsidR="002B2DA4" w:rsidRPr="00583DD3" w:rsidRDefault="002B2DA4" w:rsidP="002B2DA4">
      <w:pPr>
        <w:pStyle w:val="Testonotaapidipagina"/>
      </w:pPr>
      <w:r w:rsidRPr="005100A9">
        <w:footnoteRef/>
      </w:r>
      <w:r w:rsidRPr="005100A9">
        <w:t xml:space="preserve"> Il punto </w:t>
      </w:r>
      <w:r w:rsidR="00916BC9" w:rsidRPr="005100A9">
        <w:t xml:space="preserve">chiave </w:t>
      </w:r>
      <w:r w:rsidRPr="005100A9">
        <w:t xml:space="preserve">scelto è ad esempio </w:t>
      </w:r>
      <w:r w:rsidR="00A07849" w:rsidRPr="005100A9">
        <w:t xml:space="preserve">ai punti di ingresso al </w:t>
      </w:r>
      <w:r w:rsidRPr="005100A9">
        <w:t>pretrattamento</w:t>
      </w:r>
      <w:r w:rsidR="00A56951" w:rsidRPr="005100A9">
        <w:t xml:space="preserve"> e del </w:t>
      </w:r>
      <w:r w:rsidRPr="005100A9">
        <w:t>trattamento finale</w:t>
      </w:r>
      <w:r w:rsidR="00A56951" w:rsidRPr="005100A9">
        <w:t xml:space="preserve"> (BAT 3</w:t>
      </w:r>
      <w:r w:rsidR="00571EC9" w:rsidRPr="005100A9">
        <w:t xml:space="preserve"> CWW</w:t>
      </w:r>
      <w:r w:rsidR="00A56951" w:rsidRPr="005100A9">
        <w:t xml:space="preserve">) e i rispettivi punti </w:t>
      </w:r>
      <w:r w:rsidRPr="005100A9">
        <w:t>final</w:t>
      </w:r>
      <w:r w:rsidR="00A56951" w:rsidRPr="005100A9">
        <w:t>i.</w:t>
      </w:r>
    </w:p>
  </w:footnote>
  <w:footnote w:id="7">
    <w:p w14:paraId="24BF43F9" w14:textId="1A45A2A8" w:rsidR="006A6D92" w:rsidRPr="00583DD3" w:rsidRDefault="006A6D92">
      <w:pPr>
        <w:pStyle w:val="Testonotaapidipagina"/>
      </w:pPr>
      <w:r w:rsidRPr="005100A9">
        <w:footnoteRef/>
      </w:r>
      <w:r w:rsidRPr="00583DD3">
        <w:t xml:space="preserve"> </w:t>
      </w:r>
      <w:r w:rsidRPr="005100A9">
        <w:t>Il punto di campionamento si trova nel punto in cui le emissioni escono dall'installazione (nota 2 Tabella alla BAT 4 CWW)</w:t>
      </w:r>
    </w:p>
  </w:footnote>
  <w:footnote w:id="8">
    <w:p w14:paraId="6F0B1D33" w14:textId="78D8311D" w:rsidR="006A6D92" w:rsidRPr="00583DD3" w:rsidRDefault="006A6D92">
      <w:pPr>
        <w:pStyle w:val="Testonotaapidipagina"/>
      </w:pPr>
      <w:r w:rsidRPr="005100A9">
        <w:footnoteRef/>
      </w:r>
      <w:r w:rsidRPr="00583DD3">
        <w:t xml:space="preserve"> </w:t>
      </w:r>
      <w:r w:rsidRPr="005100A9">
        <w:t>La periodicità del monitoraggio può essere adattata qualora le serie di dati indichino chiaramente una sufficiente stabilità (nota 1 Tabella alla BAT 4 CWW)</w:t>
      </w:r>
    </w:p>
  </w:footnote>
  <w:footnote w:id="9">
    <w:p w14:paraId="26F40384" w14:textId="6C7A76D3" w:rsidR="006A6D92" w:rsidRPr="00583DD3" w:rsidRDefault="006A6D92" w:rsidP="00D21D1B">
      <w:pPr>
        <w:pStyle w:val="Testonotaapidipagina"/>
      </w:pPr>
      <w:r w:rsidRPr="005100A9">
        <w:footnoteRef/>
      </w:r>
      <w:r w:rsidRPr="00583DD3">
        <w:t xml:space="preserve"> </w:t>
      </w:r>
      <w:r w:rsidRPr="005100A9">
        <w:t>Il monitoraggio del TOC costituisce un'alternativa al monitoraggio del COD. Il monitoraggio del TOC è l'opzione da privilegiare, perché non si avvale di composti molto tossici (nota 3 Tabella alla BAT 4 CWW). Si ritiene utile però effettuare un monitoraggio conoscitivo nell’eventualità della misura del TOC per stabilire una correlazione con il COD.</w:t>
      </w:r>
    </w:p>
  </w:footnote>
  <w:footnote w:id="10">
    <w:p w14:paraId="01589995" w14:textId="02D88EB1" w:rsidR="006A6D92" w:rsidRPr="005100A9" w:rsidRDefault="006A6D92" w:rsidP="00B032BE">
      <w:pPr>
        <w:pStyle w:val="Testonotaapidipagina"/>
      </w:pPr>
      <w:r w:rsidRPr="005100A9">
        <w:footnoteRef/>
      </w:r>
      <w:r w:rsidRPr="005100A9">
        <w:t xml:space="preserve"> Il monitoraggio del TN costituisce un'alternativa al monitoraggio del Ninorg. (nota 4 Tabella alla BAT 4 CWW)</w:t>
      </w:r>
    </w:p>
    <w:p w14:paraId="50FF0713" w14:textId="3F089137" w:rsidR="006A6D92" w:rsidRPr="005100A9" w:rsidRDefault="006A6D92">
      <w:pPr>
        <w:pStyle w:val="Testonotaapidipagina"/>
      </w:pPr>
    </w:p>
  </w:footnote>
  <w:footnote w:id="11">
    <w:p w14:paraId="02EC47BB" w14:textId="6C73C889" w:rsidR="006A6D92" w:rsidRPr="004C7ACF" w:rsidRDefault="006A6D92">
      <w:pPr>
        <w:pStyle w:val="Testonotaapidipagina"/>
        <w:rPr>
          <w:color w:val="60A500"/>
          <w:sz w:val="18"/>
          <w:szCs w:val="18"/>
        </w:rPr>
      </w:pPr>
      <w:r w:rsidRPr="005100A9">
        <w:footnoteRef/>
      </w:r>
      <w:r>
        <w:t xml:space="preserve"> </w:t>
      </w:r>
      <w:r w:rsidRPr="005100A9">
        <w:t>Può essere utilizzata un'opportuna combinazione di questi metodi (nota 5 Tabella alla BAT 4 CWW): Uova di pesce (Danio rerio) EN ISO 15088; Daphnia (Daphnia magna Straus) EN ISO 6341; Batteri luminescenti (Vibrio fischeri) EN ISO 11348–1, EN ISO 11348–2 o EN ISO 11348–3; Lenticchia d'acqua (Lemna minor) EN ISO 20079; Alghe EN ISO 8692, EN ISO 10253 o EN ISO 10710</w:t>
      </w:r>
      <w:r>
        <w:rPr>
          <w:color w:val="60A500"/>
          <w:sz w:val="18"/>
          <w:szCs w:val="18"/>
        </w:rPr>
        <w:t xml:space="preserve"> </w:t>
      </w:r>
    </w:p>
  </w:footnote>
  <w:footnote w:id="12">
    <w:p w14:paraId="11B7A3E4" w14:textId="48F09360" w:rsidR="00100AD5" w:rsidRPr="0066109D" w:rsidRDefault="00100AD5" w:rsidP="00100AD5">
      <w:pPr>
        <w:pStyle w:val="Testonotaapidipagina"/>
        <w:rPr>
          <w:rFonts w:ascii="Arial" w:hAnsi="Arial" w:cs="Arial"/>
          <w:sz w:val="18"/>
        </w:rPr>
      </w:pPr>
      <w:r w:rsidRPr="005100A9">
        <w:footnoteRef/>
      </w:r>
      <w:r w:rsidRPr="005100A9">
        <w:t xml:space="preserve"> </w:t>
      </w:r>
      <w:r w:rsidRPr="0066109D">
        <w:t>spuntare in corrispondenza dei piezometri per i quali sono previste misure quantitative</w:t>
      </w:r>
    </w:p>
  </w:footnote>
  <w:footnote w:id="13">
    <w:p w14:paraId="4AC520AE" w14:textId="5F44B90F" w:rsidR="005B49DE" w:rsidRDefault="005B49DE">
      <w:pPr>
        <w:pStyle w:val="Testonotaapidipagina"/>
      </w:pPr>
      <w:r w:rsidRPr="005100A9">
        <w:footnoteRef/>
      </w:r>
      <w:r>
        <w:t xml:space="preserve"> </w:t>
      </w:r>
      <w:r w:rsidRPr="005100A9">
        <w:t>Specificare se durante la fase d’indagine l’impianto è a regime o di arresto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BA6F2"/>
    <w:multiLevelType w:val="hybridMultilevel"/>
    <w:tmpl w:val="58481414"/>
    <w:lvl w:ilvl="0" w:tplc="B97E9B94">
      <w:start w:val="1"/>
      <w:numFmt w:val="decimal"/>
      <w:pStyle w:val="Titolo9"/>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787096"/>
    <w:multiLevelType w:val="multilevel"/>
    <w:tmpl w:val="F6A001E6"/>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15:restartNumberingAfterBreak="0">
    <w:nsid w:val="0C3B6C31"/>
    <w:multiLevelType w:val="hybridMultilevel"/>
    <w:tmpl w:val="9850D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004BE9"/>
    <w:multiLevelType w:val="hybridMultilevel"/>
    <w:tmpl w:val="4064B5B4"/>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28682B"/>
    <w:multiLevelType w:val="hybridMultilevel"/>
    <w:tmpl w:val="4DECAF94"/>
    <w:lvl w:ilvl="0" w:tplc="179E7DC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8A4D00"/>
    <w:multiLevelType w:val="hybridMultilevel"/>
    <w:tmpl w:val="8AFC5FA4"/>
    <w:lvl w:ilvl="0" w:tplc="AC802ADA">
      <w:start w:val="4"/>
      <w:numFmt w:val="decimal"/>
      <w:lvlText w:val="%1."/>
      <w:lvlJc w:val="left"/>
      <w:pPr>
        <w:tabs>
          <w:tab w:val="num" w:pos="2880"/>
        </w:tabs>
        <w:ind w:left="28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2C061B10"/>
    <w:multiLevelType w:val="multilevel"/>
    <w:tmpl w:val="E62E23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E5E7C48"/>
    <w:multiLevelType w:val="multilevel"/>
    <w:tmpl w:val="E72E57A8"/>
    <w:lvl w:ilvl="0">
      <w:start w:val="1"/>
      <w:numFmt w:val="decimal"/>
      <w:lvlText w:val="%1"/>
      <w:lvlJc w:val="left"/>
      <w:pPr>
        <w:tabs>
          <w:tab w:val="num" w:pos="432"/>
        </w:tabs>
        <w:ind w:left="432" w:hanging="432"/>
      </w:pPr>
      <w:rPr>
        <w:rFonts w:hint="default"/>
      </w:rPr>
    </w:lvl>
    <w:lvl w:ilvl="1">
      <w:start w:val="1"/>
      <w:numFmt w:val="upperLetter"/>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84411B"/>
    <w:multiLevelType w:val="hybridMultilevel"/>
    <w:tmpl w:val="0F12895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2662A1"/>
    <w:multiLevelType w:val="hybridMultilevel"/>
    <w:tmpl w:val="176C13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55176AD"/>
    <w:multiLevelType w:val="hybridMultilevel"/>
    <w:tmpl w:val="4064B5B4"/>
    <w:lvl w:ilvl="0" w:tplc="179E7DCA">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6725A2"/>
    <w:multiLevelType w:val="hybridMultilevel"/>
    <w:tmpl w:val="C332EA18"/>
    <w:lvl w:ilvl="0" w:tplc="04100019">
      <w:start w:val="1"/>
      <w:numFmt w:val="lowerLetter"/>
      <w:lvlText w:val="%1."/>
      <w:lvlJc w:val="left"/>
      <w:pPr>
        <w:ind w:left="774" w:hanging="360"/>
      </w:p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2" w15:restartNumberingAfterBreak="0">
    <w:nsid w:val="52EB53B7"/>
    <w:multiLevelType w:val="hybridMultilevel"/>
    <w:tmpl w:val="33662AA4"/>
    <w:lvl w:ilvl="0" w:tplc="43C2E784">
      <w:start w:val="3"/>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3" w15:restartNumberingAfterBreak="0">
    <w:nsid w:val="530D5DBB"/>
    <w:multiLevelType w:val="hybridMultilevel"/>
    <w:tmpl w:val="A6A0B76C"/>
    <w:lvl w:ilvl="0" w:tplc="66F2D11C">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97B7C12"/>
    <w:multiLevelType w:val="multilevel"/>
    <w:tmpl w:val="1328538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5" w15:restartNumberingAfterBreak="0">
    <w:nsid w:val="5AD722D0"/>
    <w:multiLevelType w:val="hybridMultilevel"/>
    <w:tmpl w:val="9528BCA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F89522C"/>
    <w:multiLevelType w:val="hybridMultilevel"/>
    <w:tmpl w:val="3224D892"/>
    <w:lvl w:ilvl="0" w:tplc="484050FC">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630D3C6E"/>
    <w:multiLevelType w:val="multilevel"/>
    <w:tmpl w:val="109203C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880"/>
        </w:tabs>
        <w:ind w:left="2880" w:hanging="2520"/>
      </w:pPr>
    </w:lvl>
  </w:abstractNum>
  <w:abstractNum w:abstractNumId="18" w15:restartNumberingAfterBreak="0">
    <w:nsid w:val="649744FB"/>
    <w:multiLevelType w:val="hybridMultilevel"/>
    <w:tmpl w:val="ACDAACBC"/>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9D5752"/>
    <w:multiLevelType w:val="multilevel"/>
    <w:tmpl w:val="3FA63F94"/>
    <w:lvl w:ilvl="0">
      <w:start w:val="6"/>
      <w:numFmt w:val="bullet"/>
      <w:lvlText w:val="-"/>
      <w:lvlJc w:val="left"/>
      <w:pPr>
        <w:ind w:left="928" w:hanging="360"/>
      </w:pPr>
      <w:rPr>
        <w:rFonts w:ascii="Arial" w:eastAsia="Arial" w:hAnsi="Arial" w:cs="Arial"/>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w:eastAsia="Noto Sans" w:hAnsi="Noto Sans" w:cs="Noto Sans"/>
      </w:rPr>
    </w:lvl>
    <w:lvl w:ilvl="3">
      <w:start w:val="1"/>
      <w:numFmt w:val="bullet"/>
      <w:lvlText w:val="●"/>
      <w:lvlJc w:val="left"/>
      <w:pPr>
        <w:ind w:left="3164" w:hanging="360"/>
      </w:pPr>
      <w:rPr>
        <w:rFonts w:ascii="Noto Sans" w:eastAsia="Noto Sans" w:hAnsi="Noto Sans" w:cs="Noto San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w:eastAsia="Noto Sans" w:hAnsi="Noto Sans" w:cs="Noto Sans"/>
      </w:rPr>
    </w:lvl>
    <w:lvl w:ilvl="6">
      <w:start w:val="1"/>
      <w:numFmt w:val="bullet"/>
      <w:lvlText w:val="●"/>
      <w:lvlJc w:val="left"/>
      <w:pPr>
        <w:ind w:left="5324" w:hanging="360"/>
      </w:pPr>
      <w:rPr>
        <w:rFonts w:ascii="Noto Sans" w:eastAsia="Noto Sans" w:hAnsi="Noto Sans" w:cs="Noto San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w:eastAsia="Noto Sans" w:hAnsi="Noto Sans" w:cs="Noto Sans"/>
      </w:rPr>
    </w:lvl>
  </w:abstractNum>
  <w:abstractNum w:abstractNumId="20" w15:restartNumberingAfterBreak="0">
    <w:nsid w:val="7A7534B9"/>
    <w:multiLevelType w:val="multilevel"/>
    <w:tmpl w:val="9222C4C2"/>
    <w:lvl w:ilvl="0">
      <w:start w:val="1"/>
      <w:numFmt w:val="lowerLetter"/>
      <w:lvlText w:val="%1."/>
      <w:lvlJc w:val="left"/>
      <w:pPr>
        <w:ind w:left="723" w:hanging="360"/>
      </w:pPr>
      <w:rPr>
        <w:rFonts w:ascii="Arial Narrow" w:eastAsia="Arial Narrow" w:hAnsi="Arial Narrow" w:cs="Arial Narrow"/>
        <w:b w:val="0"/>
        <w:i w:val="0"/>
        <w:color w:val="000000"/>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46977268">
    <w:abstractNumId w:val="17"/>
  </w:num>
  <w:num w:numId="2" w16cid:durableId="704600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411156">
    <w:abstractNumId w:val="1"/>
  </w:num>
  <w:num w:numId="4" w16cid:durableId="126676803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4697943">
    <w:abstractNumId w:val="5"/>
  </w:num>
  <w:num w:numId="6" w16cid:durableId="105450420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1140850">
    <w:abstractNumId w:val="14"/>
  </w:num>
  <w:num w:numId="8" w16cid:durableId="1164126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3998270">
    <w:abstractNumId w:val="19"/>
  </w:num>
  <w:num w:numId="10" w16cid:durableId="440876287">
    <w:abstractNumId w:val="6"/>
  </w:num>
  <w:num w:numId="11" w16cid:durableId="1424184276">
    <w:abstractNumId w:val="7"/>
  </w:num>
  <w:num w:numId="12" w16cid:durableId="933587594">
    <w:abstractNumId w:val="0"/>
  </w:num>
  <w:num w:numId="13" w16cid:durableId="848133768">
    <w:abstractNumId w:val="2"/>
  </w:num>
  <w:num w:numId="14" w16cid:durableId="1682194583">
    <w:abstractNumId w:val="12"/>
  </w:num>
  <w:num w:numId="15" w16cid:durableId="814370125">
    <w:abstractNumId w:val="11"/>
  </w:num>
  <w:num w:numId="16" w16cid:durableId="115877887">
    <w:abstractNumId w:val="16"/>
  </w:num>
  <w:num w:numId="17" w16cid:durableId="1704941150">
    <w:abstractNumId w:val="4"/>
  </w:num>
  <w:num w:numId="18" w16cid:durableId="1328823845">
    <w:abstractNumId w:val="15"/>
  </w:num>
  <w:num w:numId="19" w16cid:durableId="83234887">
    <w:abstractNumId w:val="13"/>
  </w:num>
  <w:num w:numId="20" w16cid:durableId="361782043">
    <w:abstractNumId w:val="18"/>
  </w:num>
  <w:num w:numId="21" w16cid:durableId="2058504426">
    <w:abstractNumId w:val="8"/>
  </w:num>
  <w:num w:numId="22" w16cid:durableId="339431156">
    <w:abstractNumId w:val="9"/>
  </w:num>
  <w:num w:numId="23" w16cid:durableId="263997112">
    <w:abstractNumId w:val="10"/>
  </w:num>
  <w:num w:numId="24" w16cid:durableId="1839805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D5"/>
    <w:rsid w:val="00002FD8"/>
    <w:rsid w:val="00003278"/>
    <w:rsid w:val="000058BA"/>
    <w:rsid w:val="0000716A"/>
    <w:rsid w:val="00007644"/>
    <w:rsid w:val="00007804"/>
    <w:rsid w:val="0000786B"/>
    <w:rsid w:val="000115C8"/>
    <w:rsid w:val="00014A33"/>
    <w:rsid w:val="00014B56"/>
    <w:rsid w:val="00021E46"/>
    <w:rsid w:val="00023C2D"/>
    <w:rsid w:val="00033EE3"/>
    <w:rsid w:val="0003412B"/>
    <w:rsid w:val="000368FD"/>
    <w:rsid w:val="00037A85"/>
    <w:rsid w:val="00042140"/>
    <w:rsid w:val="000431FB"/>
    <w:rsid w:val="00044489"/>
    <w:rsid w:val="00045E6F"/>
    <w:rsid w:val="00051EBB"/>
    <w:rsid w:val="00053F48"/>
    <w:rsid w:val="00056B53"/>
    <w:rsid w:val="00062DEB"/>
    <w:rsid w:val="00063E5A"/>
    <w:rsid w:val="00064A2D"/>
    <w:rsid w:val="00065191"/>
    <w:rsid w:val="00065858"/>
    <w:rsid w:val="00065E6B"/>
    <w:rsid w:val="000713CD"/>
    <w:rsid w:val="00071C68"/>
    <w:rsid w:val="0007600E"/>
    <w:rsid w:val="0007634A"/>
    <w:rsid w:val="000769B1"/>
    <w:rsid w:val="0008599A"/>
    <w:rsid w:val="000863FD"/>
    <w:rsid w:val="000868CE"/>
    <w:rsid w:val="000874D1"/>
    <w:rsid w:val="00090B07"/>
    <w:rsid w:val="00094584"/>
    <w:rsid w:val="00094743"/>
    <w:rsid w:val="00095B33"/>
    <w:rsid w:val="00096137"/>
    <w:rsid w:val="000A4E28"/>
    <w:rsid w:val="000A76B2"/>
    <w:rsid w:val="000B0751"/>
    <w:rsid w:val="000B1660"/>
    <w:rsid w:val="000B668A"/>
    <w:rsid w:val="000C0CBF"/>
    <w:rsid w:val="000C1707"/>
    <w:rsid w:val="000C1CFF"/>
    <w:rsid w:val="000C2481"/>
    <w:rsid w:val="000C3229"/>
    <w:rsid w:val="000C381B"/>
    <w:rsid w:val="000C3FCA"/>
    <w:rsid w:val="000C5B09"/>
    <w:rsid w:val="000C644E"/>
    <w:rsid w:val="000C68A9"/>
    <w:rsid w:val="000C72A3"/>
    <w:rsid w:val="000D06F2"/>
    <w:rsid w:val="000D230A"/>
    <w:rsid w:val="000E178A"/>
    <w:rsid w:val="000E2573"/>
    <w:rsid w:val="000F45CD"/>
    <w:rsid w:val="000F5AC2"/>
    <w:rsid w:val="00100AD5"/>
    <w:rsid w:val="001061A5"/>
    <w:rsid w:val="0010736B"/>
    <w:rsid w:val="00107D80"/>
    <w:rsid w:val="001100F1"/>
    <w:rsid w:val="0011102A"/>
    <w:rsid w:val="0011283A"/>
    <w:rsid w:val="00113293"/>
    <w:rsid w:val="00122729"/>
    <w:rsid w:val="001231A5"/>
    <w:rsid w:val="001321E6"/>
    <w:rsid w:val="001348AC"/>
    <w:rsid w:val="0013554A"/>
    <w:rsid w:val="0013584E"/>
    <w:rsid w:val="00135D75"/>
    <w:rsid w:val="001375FE"/>
    <w:rsid w:val="00140032"/>
    <w:rsid w:val="001418F2"/>
    <w:rsid w:val="00147321"/>
    <w:rsid w:val="00155270"/>
    <w:rsid w:val="001559F9"/>
    <w:rsid w:val="00155AE0"/>
    <w:rsid w:val="00155B28"/>
    <w:rsid w:val="001563D9"/>
    <w:rsid w:val="00160727"/>
    <w:rsid w:val="001632A3"/>
    <w:rsid w:val="00163FD5"/>
    <w:rsid w:val="00167B7C"/>
    <w:rsid w:val="001721A4"/>
    <w:rsid w:val="001769BC"/>
    <w:rsid w:val="00180C8C"/>
    <w:rsid w:val="00180F66"/>
    <w:rsid w:val="00181CEF"/>
    <w:rsid w:val="001836E2"/>
    <w:rsid w:val="00191A11"/>
    <w:rsid w:val="0019448C"/>
    <w:rsid w:val="00194BB9"/>
    <w:rsid w:val="00195A74"/>
    <w:rsid w:val="0019794F"/>
    <w:rsid w:val="001A04CB"/>
    <w:rsid w:val="001A0819"/>
    <w:rsid w:val="001A2FDD"/>
    <w:rsid w:val="001A63DB"/>
    <w:rsid w:val="001B0273"/>
    <w:rsid w:val="001B0741"/>
    <w:rsid w:val="001B0A99"/>
    <w:rsid w:val="001B3D58"/>
    <w:rsid w:val="001B40F1"/>
    <w:rsid w:val="001B4A3B"/>
    <w:rsid w:val="001B6949"/>
    <w:rsid w:val="001B69C3"/>
    <w:rsid w:val="001C02C5"/>
    <w:rsid w:val="001C2EA3"/>
    <w:rsid w:val="001C4DBB"/>
    <w:rsid w:val="001D21B3"/>
    <w:rsid w:val="001D3BD3"/>
    <w:rsid w:val="001D61D7"/>
    <w:rsid w:val="001D71F6"/>
    <w:rsid w:val="001E0D9B"/>
    <w:rsid w:val="001E4A3F"/>
    <w:rsid w:val="001F2B49"/>
    <w:rsid w:val="001F6BF3"/>
    <w:rsid w:val="00200047"/>
    <w:rsid w:val="00204D50"/>
    <w:rsid w:val="00206A36"/>
    <w:rsid w:val="0022084B"/>
    <w:rsid w:val="00221441"/>
    <w:rsid w:val="00223A0D"/>
    <w:rsid w:val="002249F7"/>
    <w:rsid w:val="00227619"/>
    <w:rsid w:val="00232234"/>
    <w:rsid w:val="002350A1"/>
    <w:rsid w:val="00237397"/>
    <w:rsid w:val="00244072"/>
    <w:rsid w:val="002440F5"/>
    <w:rsid w:val="00244329"/>
    <w:rsid w:val="0024542A"/>
    <w:rsid w:val="0025274F"/>
    <w:rsid w:val="00254428"/>
    <w:rsid w:val="002572B0"/>
    <w:rsid w:val="00264CBD"/>
    <w:rsid w:val="002664AC"/>
    <w:rsid w:val="002676A9"/>
    <w:rsid w:val="0027698E"/>
    <w:rsid w:val="002776C9"/>
    <w:rsid w:val="0028068F"/>
    <w:rsid w:val="0028434C"/>
    <w:rsid w:val="00287D9E"/>
    <w:rsid w:val="0029045A"/>
    <w:rsid w:val="00290ADB"/>
    <w:rsid w:val="002915DF"/>
    <w:rsid w:val="00291CBD"/>
    <w:rsid w:val="002939BB"/>
    <w:rsid w:val="00293BD6"/>
    <w:rsid w:val="0029478B"/>
    <w:rsid w:val="00296A7A"/>
    <w:rsid w:val="00296FF0"/>
    <w:rsid w:val="002A27DD"/>
    <w:rsid w:val="002A3DA0"/>
    <w:rsid w:val="002A42B6"/>
    <w:rsid w:val="002A564F"/>
    <w:rsid w:val="002B14C1"/>
    <w:rsid w:val="002B2DA4"/>
    <w:rsid w:val="002B494C"/>
    <w:rsid w:val="002C0984"/>
    <w:rsid w:val="002C0B31"/>
    <w:rsid w:val="002C3F89"/>
    <w:rsid w:val="002C4016"/>
    <w:rsid w:val="002C61CD"/>
    <w:rsid w:val="002C7A6E"/>
    <w:rsid w:val="002D07B1"/>
    <w:rsid w:val="002D1993"/>
    <w:rsid w:val="002D452A"/>
    <w:rsid w:val="002E2224"/>
    <w:rsid w:val="002E28D1"/>
    <w:rsid w:val="002E6095"/>
    <w:rsid w:val="002E74EC"/>
    <w:rsid w:val="002F14FA"/>
    <w:rsid w:val="002F2820"/>
    <w:rsid w:val="002F3886"/>
    <w:rsid w:val="003010A1"/>
    <w:rsid w:val="0030152C"/>
    <w:rsid w:val="0030445A"/>
    <w:rsid w:val="00304D1E"/>
    <w:rsid w:val="003060F1"/>
    <w:rsid w:val="00312F25"/>
    <w:rsid w:val="00313707"/>
    <w:rsid w:val="00313AD2"/>
    <w:rsid w:val="003148F2"/>
    <w:rsid w:val="0032602D"/>
    <w:rsid w:val="003304C0"/>
    <w:rsid w:val="00332C39"/>
    <w:rsid w:val="003350D2"/>
    <w:rsid w:val="00337766"/>
    <w:rsid w:val="00340CCA"/>
    <w:rsid w:val="003478A0"/>
    <w:rsid w:val="00347B58"/>
    <w:rsid w:val="00354EB6"/>
    <w:rsid w:val="0035528B"/>
    <w:rsid w:val="00355F95"/>
    <w:rsid w:val="003654FE"/>
    <w:rsid w:val="00367FE4"/>
    <w:rsid w:val="003709E4"/>
    <w:rsid w:val="00371817"/>
    <w:rsid w:val="003746EC"/>
    <w:rsid w:val="0037689E"/>
    <w:rsid w:val="00380216"/>
    <w:rsid w:val="00380357"/>
    <w:rsid w:val="003804D7"/>
    <w:rsid w:val="0038140B"/>
    <w:rsid w:val="00381583"/>
    <w:rsid w:val="00382CB4"/>
    <w:rsid w:val="0038535F"/>
    <w:rsid w:val="003879F9"/>
    <w:rsid w:val="00390821"/>
    <w:rsid w:val="0039314F"/>
    <w:rsid w:val="0039789B"/>
    <w:rsid w:val="00397A22"/>
    <w:rsid w:val="003A0EF6"/>
    <w:rsid w:val="003A39D0"/>
    <w:rsid w:val="003A3AAA"/>
    <w:rsid w:val="003A3FAF"/>
    <w:rsid w:val="003A577D"/>
    <w:rsid w:val="003A5FBC"/>
    <w:rsid w:val="003A7F79"/>
    <w:rsid w:val="003B045A"/>
    <w:rsid w:val="003B27F0"/>
    <w:rsid w:val="003B3DF8"/>
    <w:rsid w:val="003B5CA2"/>
    <w:rsid w:val="003B6264"/>
    <w:rsid w:val="003B65CC"/>
    <w:rsid w:val="003C031E"/>
    <w:rsid w:val="003C0425"/>
    <w:rsid w:val="003C1C6C"/>
    <w:rsid w:val="003C5992"/>
    <w:rsid w:val="003C5AA1"/>
    <w:rsid w:val="003C644A"/>
    <w:rsid w:val="003C6E2B"/>
    <w:rsid w:val="003C75FC"/>
    <w:rsid w:val="003C7DC4"/>
    <w:rsid w:val="003D1480"/>
    <w:rsid w:val="003D3419"/>
    <w:rsid w:val="003D35AC"/>
    <w:rsid w:val="003D6ED8"/>
    <w:rsid w:val="003D7510"/>
    <w:rsid w:val="003E1E18"/>
    <w:rsid w:val="003E3CF8"/>
    <w:rsid w:val="003E5273"/>
    <w:rsid w:val="003E745E"/>
    <w:rsid w:val="003F053C"/>
    <w:rsid w:val="003F1002"/>
    <w:rsid w:val="003F1B98"/>
    <w:rsid w:val="003F238D"/>
    <w:rsid w:val="003F288B"/>
    <w:rsid w:val="003F4861"/>
    <w:rsid w:val="003F5FB8"/>
    <w:rsid w:val="00401F27"/>
    <w:rsid w:val="004032BA"/>
    <w:rsid w:val="0040333B"/>
    <w:rsid w:val="00403574"/>
    <w:rsid w:val="00403608"/>
    <w:rsid w:val="00406253"/>
    <w:rsid w:val="00407CDF"/>
    <w:rsid w:val="004108FB"/>
    <w:rsid w:val="00410D4E"/>
    <w:rsid w:val="00413379"/>
    <w:rsid w:val="004201C5"/>
    <w:rsid w:val="004215F6"/>
    <w:rsid w:val="00422CFC"/>
    <w:rsid w:val="00423F15"/>
    <w:rsid w:val="004258FF"/>
    <w:rsid w:val="00440609"/>
    <w:rsid w:val="004443AD"/>
    <w:rsid w:val="0044455A"/>
    <w:rsid w:val="00446D97"/>
    <w:rsid w:val="00450FDC"/>
    <w:rsid w:val="00451F18"/>
    <w:rsid w:val="00452701"/>
    <w:rsid w:val="004528F6"/>
    <w:rsid w:val="00453126"/>
    <w:rsid w:val="004538A5"/>
    <w:rsid w:val="004541D0"/>
    <w:rsid w:val="00454B12"/>
    <w:rsid w:val="00456773"/>
    <w:rsid w:val="00462D88"/>
    <w:rsid w:val="00463407"/>
    <w:rsid w:val="004644AD"/>
    <w:rsid w:val="004663E7"/>
    <w:rsid w:val="00471760"/>
    <w:rsid w:val="00474516"/>
    <w:rsid w:val="00474A76"/>
    <w:rsid w:val="0048168A"/>
    <w:rsid w:val="00486478"/>
    <w:rsid w:val="004924E4"/>
    <w:rsid w:val="004948B7"/>
    <w:rsid w:val="004951B9"/>
    <w:rsid w:val="00495935"/>
    <w:rsid w:val="00495E0F"/>
    <w:rsid w:val="004A3435"/>
    <w:rsid w:val="004A51E9"/>
    <w:rsid w:val="004A6471"/>
    <w:rsid w:val="004B24B7"/>
    <w:rsid w:val="004B4F9F"/>
    <w:rsid w:val="004B61A2"/>
    <w:rsid w:val="004C5BB7"/>
    <w:rsid w:val="004C6CCA"/>
    <w:rsid w:val="004C7734"/>
    <w:rsid w:val="004C7ACF"/>
    <w:rsid w:val="004D1C40"/>
    <w:rsid w:val="004D2C87"/>
    <w:rsid w:val="004D65D8"/>
    <w:rsid w:val="004D6C72"/>
    <w:rsid w:val="004D72E4"/>
    <w:rsid w:val="004E2306"/>
    <w:rsid w:val="004E2C53"/>
    <w:rsid w:val="004E2EF0"/>
    <w:rsid w:val="004E4AAA"/>
    <w:rsid w:val="004E55DF"/>
    <w:rsid w:val="004E7609"/>
    <w:rsid w:val="004E7E44"/>
    <w:rsid w:val="004F169B"/>
    <w:rsid w:val="004F584D"/>
    <w:rsid w:val="004F6965"/>
    <w:rsid w:val="004F7ACD"/>
    <w:rsid w:val="005005EB"/>
    <w:rsid w:val="005008B3"/>
    <w:rsid w:val="00502ABC"/>
    <w:rsid w:val="00503534"/>
    <w:rsid w:val="00503760"/>
    <w:rsid w:val="005100A9"/>
    <w:rsid w:val="0051262A"/>
    <w:rsid w:val="00513BEC"/>
    <w:rsid w:val="00521663"/>
    <w:rsid w:val="00522775"/>
    <w:rsid w:val="00523FA4"/>
    <w:rsid w:val="00525AAA"/>
    <w:rsid w:val="00527EB6"/>
    <w:rsid w:val="00530A04"/>
    <w:rsid w:val="00531361"/>
    <w:rsid w:val="00535FFF"/>
    <w:rsid w:val="005403E7"/>
    <w:rsid w:val="00541610"/>
    <w:rsid w:val="00542774"/>
    <w:rsid w:val="00542AD8"/>
    <w:rsid w:val="0054311A"/>
    <w:rsid w:val="00545048"/>
    <w:rsid w:val="00545E6F"/>
    <w:rsid w:val="00546358"/>
    <w:rsid w:val="00546463"/>
    <w:rsid w:val="005477B8"/>
    <w:rsid w:val="00551599"/>
    <w:rsid w:val="00551F3F"/>
    <w:rsid w:val="00552FE4"/>
    <w:rsid w:val="00553537"/>
    <w:rsid w:val="0055415C"/>
    <w:rsid w:val="005638BA"/>
    <w:rsid w:val="00563C64"/>
    <w:rsid w:val="00571EC9"/>
    <w:rsid w:val="00572846"/>
    <w:rsid w:val="00573A7E"/>
    <w:rsid w:val="0057614F"/>
    <w:rsid w:val="0057640A"/>
    <w:rsid w:val="0058242A"/>
    <w:rsid w:val="00582A60"/>
    <w:rsid w:val="005836E7"/>
    <w:rsid w:val="00583DD3"/>
    <w:rsid w:val="00587531"/>
    <w:rsid w:val="00590419"/>
    <w:rsid w:val="00591257"/>
    <w:rsid w:val="00592C69"/>
    <w:rsid w:val="005940E8"/>
    <w:rsid w:val="005A1A6B"/>
    <w:rsid w:val="005B49DE"/>
    <w:rsid w:val="005B63E3"/>
    <w:rsid w:val="005B69A4"/>
    <w:rsid w:val="005C15E9"/>
    <w:rsid w:val="005C5F42"/>
    <w:rsid w:val="005C72F7"/>
    <w:rsid w:val="005C77C8"/>
    <w:rsid w:val="005D0F33"/>
    <w:rsid w:val="005D31DD"/>
    <w:rsid w:val="005D3613"/>
    <w:rsid w:val="005D541A"/>
    <w:rsid w:val="005E1D55"/>
    <w:rsid w:val="005E355A"/>
    <w:rsid w:val="005E6AB1"/>
    <w:rsid w:val="005E7A91"/>
    <w:rsid w:val="005E7FB9"/>
    <w:rsid w:val="005F51DE"/>
    <w:rsid w:val="005F56C5"/>
    <w:rsid w:val="005F5912"/>
    <w:rsid w:val="005F5ADD"/>
    <w:rsid w:val="005F6770"/>
    <w:rsid w:val="006005A9"/>
    <w:rsid w:val="00607B54"/>
    <w:rsid w:val="00610CC2"/>
    <w:rsid w:val="00616A99"/>
    <w:rsid w:val="00623202"/>
    <w:rsid w:val="00623E86"/>
    <w:rsid w:val="006270C4"/>
    <w:rsid w:val="0062738B"/>
    <w:rsid w:val="00633B77"/>
    <w:rsid w:val="006364FB"/>
    <w:rsid w:val="006430F9"/>
    <w:rsid w:val="006505F8"/>
    <w:rsid w:val="00654267"/>
    <w:rsid w:val="00657DEA"/>
    <w:rsid w:val="00657EB5"/>
    <w:rsid w:val="0066109D"/>
    <w:rsid w:val="0066333E"/>
    <w:rsid w:val="006636BE"/>
    <w:rsid w:val="0066393E"/>
    <w:rsid w:val="00665F48"/>
    <w:rsid w:val="0066668D"/>
    <w:rsid w:val="0066675B"/>
    <w:rsid w:val="00671076"/>
    <w:rsid w:val="00672111"/>
    <w:rsid w:val="00673984"/>
    <w:rsid w:val="00682822"/>
    <w:rsid w:val="0068377C"/>
    <w:rsid w:val="0068574D"/>
    <w:rsid w:val="00691708"/>
    <w:rsid w:val="006919B9"/>
    <w:rsid w:val="00692126"/>
    <w:rsid w:val="0069590D"/>
    <w:rsid w:val="00696387"/>
    <w:rsid w:val="006A09C0"/>
    <w:rsid w:val="006A0FBB"/>
    <w:rsid w:val="006A1DCA"/>
    <w:rsid w:val="006A34A3"/>
    <w:rsid w:val="006A6A5A"/>
    <w:rsid w:val="006A6D92"/>
    <w:rsid w:val="006B0587"/>
    <w:rsid w:val="006B2178"/>
    <w:rsid w:val="006B50BC"/>
    <w:rsid w:val="006B74A8"/>
    <w:rsid w:val="006B7E30"/>
    <w:rsid w:val="006B7FC9"/>
    <w:rsid w:val="006C0469"/>
    <w:rsid w:val="006C593B"/>
    <w:rsid w:val="006C5E4D"/>
    <w:rsid w:val="006C6BAC"/>
    <w:rsid w:val="006C6ED9"/>
    <w:rsid w:val="006D0523"/>
    <w:rsid w:val="006D46DD"/>
    <w:rsid w:val="006D627D"/>
    <w:rsid w:val="006D73FA"/>
    <w:rsid w:val="006D7E5A"/>
    <w:rsid w:val="006E0128"/>
    <w:rsid w:val="006F1C2F"/>
    <w:rsid w:val="006F33D4"/>
    <w:rsid w:val="006F3821"/>
    <w:rsid w:val="006F4689"/>
    <w:rsid w:val="006F59E1"/>
    <w:rsid w:val="00700DEF"/>
    <w:rsid w:val="00700EDC"/>
    <w:rsid w:val="00701AFD"/>
    <w:rsid w:val="007025F4"/>
    <w:rsid w:val="00703285"/>
    <w:rsid w:val="007043AD"/>
    <w:rsid w:val="00710887"/>
    <w:rsid w:val="00711CB5"/>
    <w:rsid w:val="00713B04"/>
    <w:rsid w:val="00713F54"/>
    <w:rsid w:val="00714157"/>
    <w:rsid w:val="00715F4B"/>
    <w:rsid w:val="00716D8C"/>
    <w:rsid w:val="00721201"/>
    <w:rsid w:val="0072456B"/>
    <w:rsid w:val="00724D36"/>
    <w:rsid w:val="00730770"/>
    <w:rsid w:val="00730F09"/>
    <w:rsid w:val="00735B57"/>
    <w:rsid w:val="00735D32"/>
    <w:rsid w:val="0073613C"/>
    <w:rsid w:val="00736FC9"/>
    <w:rsid w:val="007374AC"/>
    <w:rsid w:val="007377DC"/>
    <w:rsid w:val="00743957"/>
    <w:rsid w:val="007449B4"/>
    <w:rsid w:val="00744B2C"/>
    <w:rsid w:val="0074555E"/>
    <w:rsid w:val="00747B9C"/>
    <w:rsid w:val="00754441"/>
    <w:rsid w:val="00754AED"/>
    <w:rsid w:val="00762271"/>
    <w:rsid w:val="00762319"/>
    <w:rsid w:val="00762C50"/>
    <w:rsid w:val="007663B9"/>
    <w:rsid w:val="00766EC8"/>
    <w:rsid w:val="007701EE"/>
    <w:rsid w:val="00770526"/>
    <w:rsid w:val="0077709A"/>
    <w:rsid w:val="00777B4A"/>
    <w:rsid w:val="00782E47"/>
    <w:rsid w:val="00783EED"/>
    <w:rsid w:val="0078571C"/>
    <w:rsid w:val="007860F9"/>
    <w:rsid w:val="00795A91"/>
    <w:rsid w:val="0079667B"/>
    <w:rsid w:val="007A1C3D"/>
    <w:rsid w:val="007A2958"/>
    <w:rsid w:val="007A71D7"/>
    <w:rsid w:val="007B383B"/>
    <w:rsid w:val="007B3FE2"/>
    <w:rsid w:val="007C35A2"/>
    <w:rsid w:val="007C6DA3"/>
    <w:rsid w:val="007C74AE"/>
    <w:rsid w:val="007D02BF"/>
    <w:rsid w:val="007D0D39"/>
    <w:rsid w:val="007D1209"/>
    <w:rsid w:val="007D799D"/>
    <w:rsid w:val="007E3BA0"/>
    <w:rsid w:val="007E68A9"/>
    <w:rsid w:val="007F0FB8"/>
    <w:rsid w:val="007F14E8"/>
    <w:rsid w:val="007F1969"/>
    <w:rsid w:val="007F25CE"/>
    <w:rsid w:val="007F7B29"/>
    <w:rsid w:val="00800DE7"/>
    <w:rsid w:val="00812C65"/>
    <w:rsid w:val="00814A27"/>
    <w:rsid w:val="00815EA0"/>
    <w:rsid w:val="00816D4C"/>
    <w:rsid w:val="008213EA"/>
    <w:rsid w:val="00823EF8"/>
    <w:rsid w:val="00824A32"/>
    <w:rsid w:val="00831DB2"/>
    <w:rsid w:val="00832D4C"/>
    <w:rsid w:val="00833CE1"/>
    <w:rsid w:val="008356F4"/>
    <w:rsid w:val="0084111B"/>
    <w:rsid w:val="00843395"/>
    <w:rsid w:val="00846388"/>
    <w:rsid w:val="00846E7F"/>
    <w:rsid w:val="008508F8"/>
    <w:rsid w:val="00851C61"/>
    <w:rsid w:val="00853076"/>
    <w:rsid w:val="00853421"/>
    <w:rsid w:val="00854BA2"/>
    <w:rsid w:val="00856115"/>
    <w:rsid w:val="008617FA"/>
    <w:rsid w:val="0086385A"/>
    <w:rsid w:val="0086416E"/>
    <w:rsid w:val="00865A9E"/>
    <w:rsid w:val="00867A79"/>
    <w:rsid w:val="00867B22"/>
    <w:rsid w:val="00867B71"/>
    <w:rsid w:val="00870026"/>
    <w:rsid w:val="00870585"/>
    <w:rsid w:val="008708F2"/>
    <w:rsid w:val="008709E7"/>
    <w:rsid w:val="0087585A"/>
    <w:rsid w:val="00880E9C"/>
    <w:rsid w:val="008819B0"/>
    <w:rsid w:val="0088791F"/>
    <w:rsid w:val="0089061A"/>
    <w:rsid w:val="00891D45"/>
    <w:rsid w:val="00896717"/>
    <w:rsid w:val="008A0414"/>
    <w:rsid w:val="008A0935"/>
    <w:rsid w:val="008A13CE"/>
    <w:rsid w:val="008A3756"/>
    <w:rsid w:val="008A4795"/>
    <w:rsid w:val="008A69F7"/>
    <w:rsid w:val="008B04B8"/>
    <w:rsid w:val="008B2D8B"/>
    <w:rsid w:val="008B5A53"/>
    <w:rsid w:val="008B769D"/>
    <w:rsid w:val="008C144D"/>
    <w:rsid w:val="008C3363"/>
    <w:rsid w:val="008C4382"/>
    <w:rsid w:val="008C69E3"/>
    <w:rsid w:val="008D1C18"/>
    <w:rsid w:val="008D436D"/>
    <w:rsid w:val="008D43ED"/>
    <w:rsid w:val="008D4B45"/>
    <w:rsid w:val="008D66D9"/>
    <w:rsid w:val="008E0524"/>
    <w:rsid w:val="008E3C3C"/>
    <w:rsid w:val="008E4B3F"/>
    <w:rsid w:val="008E601B"/>
    <w:rsid w:val="008F079A"/>
    <w:rsid w:val="008F695F"/>
    <w:rsid w:val="00901E94"/>
    <w:rsid w:val="00902D19"/>
    <w:rsid w:val="00902FDF"/>
    <w:rsid w:val="00910066"/>
    <w:rsid w:val="00916BC9"/>
    <w:rsid w:val="00917F33"/>
    <w:rsid w:val="009200BC"/>
    <w:rsid w:val="00920580"/>
    <w:rsid w:val="00920FC4"/>
    <w:rsid w:val="009231A8"/>
    <w:rsid w:val="00926A5F"/>
    <w:rsid w:val="00930D6D"/>
    <w:rsid w:val="00932F0A"/>
    <w:rsid w:val="00933FFD"/>
    <w:rsid w:val="00935579"/>
    <w:rsid w:val="00937CC2"/>
    <w:rsid w:val="00940A0B"/>
    <w:rsid w:val="00941990"/>
    <w:rsid w:val="009433A7"/>
    <w:rsid w:val="00943A9A"/>
    <w:rsid w:val="009441D6"/>
    <w:rsid w:val="0096170B"/>
    <w:rsid w:val="00962FDF"/>
    <w:rsid w:val="00963965"/>
    <w:rsid w:val="009715D3"/>
    <w:rsid w:val="0097257D"/>
    <w:rsid w:val="00972BFB"/>
    <w:rsid w:val="00973F0A"/>
    <w:rsid w:val="00973FD3"/>
    <w:rsid w:val="00974F88"/>
    <w:rsid w:val="00984F97"/>
    <w:rsid w:val="009869CC"/>
    <w:rsid w:val="00990155"/>
    <w:rsid w:val="0099075B"/>
    <w:rsid w:val="009917C4"/>
    <w:rsid w:val="00992FB9"/>
    <w:rsid w:val="009967EF"/>
    <w:rsid w:val="00996F0A"/>
    <w:rsid w:val="009A0DF2"/>
    <w:rsid w:val="009A1C7D"/>
    <w:rsid w:val="009A7B8B"/>
    <w:rsid w:val="009B0865"/>
    <w:rsid w:val="009B2B09"/>
    <w:rsid w:val="009C02B4"/>
    <w:rsid w:val="009C55E6"/>
    <w:rsid w:val="009C6C5F"/>
    <w:rsid w:val="009C6C83"/>
    <w:rsid w:val="009C75D1"/>
    <w:rsid w:val="009D3533"/>
    <w:rsid w:val="009D4F52"/>
    <w:rsid w:val="009E1FA4"/>
    <w:rsid w:val="009E404C"/>
    <w:rsid w:val="009E625E"/>
    <w:rsid w:val="009E7F68"/>
    <w:rsid w:val="009F143C"/>
    <w:rsid w:val="009F5935"/>
    <w:rsid w:val="009F5F83"/>
    <w:rsid w:val="009F7E1A"/>
    <w:rsid w:val="00A014CC"/>
    <w:rsid w:val="00A016DD"/>
    <w:rsid w:val="00A051B4"/>
    <w:rsid w:val="00A05FC5"/>
    <w:rsid w:val="00A06CA0"/>
    <w:rsid w:val="00A07849"/>
    <w:rsid w:val="00A119E3"/>
    <w:rsid w:val="00A1411D"/>
    <w:rsid w:val="00A14C59"/>
    <w:rsid w:val="00A167D3"/>
    <w:rsid w:val="00A17343"/>
    <w:rsid w:val="00A17469"/>
    <w:rsid w:val="00A22924"/>
    <w:rsid w:val="00A243DD"/>
    <w:rsid w:val="00A257DF"/>
    <w:rsid w:val="00A275D3"/>
    <w:rsid w:val="00A34AF7"/>
    <w:rsid w:val="00A3725F"/>
    <w:rsid w:val="00A41478"/>
    <w:rsid w:val="00A443D5"/>
    <w:rsid w:val="00A455C5"/>
    <w:rsid w:val="00A46EAA"/>
    <w:rsid w:val="00A530FC"/>
    <w:rsid w:val="00A536C0"/>
    <w:rsid w:val="00A54B76"/>
    <w:rsid w:val="00A563BB"/>
    <w:rsid w:val="00A56951"/>
    <w:rsid w:val="00A57AC0"/>
    <w:rsid w:val="00A60145"/>
    <w:rsid w:val="00A6553B"/>
    <w:rsid w:val="00A66318"/>
    <w:rsid w:val="00A66FF5"/>
    <w:rsid w:val="00A67D6B"/>
    <w:rsid w:val="00A70577"/>
    <w:rsid w:val="00A7115A"/>
    <w:rsid w:val="00A71EDF"/>
    <w:rsid w:val="00A72AA8"/>
    <w:rsid w:val="00A76ACA"/>
    <w:rsid w:val="00A804FA"/>
    <w:rsid w:val="00A9114B"/>
    <w:rsid w:val="00A913B5"/>
    <w:rsid w:val="00A9168D"/>
    <w:rsid w:val="00A92785"/>
    <w:rsid w:val="00A92B52"/>
    <w:rsid w:val="00A93FA4"/>
    <w:rsid w:val="00A94864"/>
    <w:rsid w:val="00A95063"/>
    <w:rsid w:val="00AA7C1C"/>
    <w:rsid w:val="00AB3E79"/>
    <w:rsid w:val="00AB6A8B"/>
    <w:rsid w:val="00AC1F4B"/>
    <w:rsid w:val="00AC244A"/>
    <w:rsid w:val="00AC68AF"/>
    <w:rsid w:val="00AD1041"/>
    <w:rsid w:val="00AE13E9"/>
    <w:rsid w:val="00AE1AC9"/>
    <w:rsid w:val="00AE2105"/>
    <w:rsid w:val="00AE32F9"/>
    <w:rsid w:val="00AE4B7E"/>
    <w:rsid w:val="00AE4E12"/>
    <w:rsid w:val="00AF0786"/>
    <w:rsid w:val="00AF55D1"/>
    <w:rsid w:val="00B02804"/>
    <w:rsid w:val="00B032BE"/>
    <w:rsid w:val="00B03B3F"/>
    <w:rsid w:val="00B05582"/>
    <w:rsid w:val="00B066B5"/>
    <w:rsid w:val="00B137C4"/>
    <w:rsid w:val="00B13C50"/>
    <w:rsid w:val="00B141E8"/>
    <w:rsid w:val="00B17352"/>
    <w:rsid w:val="00B258E7"/>
    <w:rsid w:val="00B30E3B"/>
    <w:rsid w:val="00B37D71"/>
    <w:rsid w:val="00B40D27"/>
    <w:rsid w:val="00B41B71"/>
    <w:rsid w:val="00B431B5"/>
    <w:rsid w:val="00B46C63"/>
    <w:rsid w:val="00B5796A"/>
    <w:rsid w:val="00B62D1F"/>
    <w:rsid w:val="00B63EA1"/>
    <w:rsid w:val="00B647AA"/>
    <w:rsid w:val="00B64DF9"/>
    <w:rsid w:val="00B65FAA"/>
    <w:rsid w:val="00B67A87"/>
    <w:rsid w:val="00B730A4"/>
    <w:rsid w:val="00B81401"/>
    <w:rsid w:val="00B90056"/>
    <w:rsid w:val="00B96C50"/>
    <w:rsid w:val="00BA171C"/>
    <w:rsid w:val="00BA5A7D"/>
    <w:rsid w:val="00BA6B1D"/>
    <w:rsid w:val="00BB0B55"/>
    <w:rsid w:val="00BB0F97"/>
    <w:rsid w:val="00BB28F2"/>
    <w:rsid w:val="00BB3C26"/>
    <w:rsid w:val="00BC015D"/>
    <w:rsid w:val="00BC12EB"/>
    <w:rsid w:val="00BC3868"/>
    <w:rsid w:val="00BC6538"/>
    <w:rsid w:val="00BD16E8"/>
    <w:rsid w:val="00BD2A06"/>
    <w:rsid w:val="00BD3BE0"/>
    <w:rsid w:val="00BD5A7E"/>
    <w:rsid w:val="00BD72C5"/>
    <w:rsid w:val="00BD7A76"/>
    <w:rsid w:val="00BE2AA9"/>
    <w:rsid w:val="00BF2B01"/>
    <w:rsid w:val="00BF5460"/>
    <w:rsid w:val="00BF6F0D"/>
    <w:rsid w:val="00BF7777"/>
    <w:rsid w:val="00C00DC8"/>
    <w:rsid w:val="00C061FC"/>
    <w:rsid w:val="00C06E27"/>
    <w:rsid w:val="00C107A5"/>
    <w:rsid w:val="00C10BC5"/>
    <w:rsid w:val="00C118B7"/>
    <w:rsid w:val="00C1255B"/>
    <w:rsid w:val="00C15BCC"/>
    <w:rsid w:val="00C21E71"/>
    <w:rsid w:val="00C228B7"/>
    <w:rsid w:val="00C24829"/>
    <w:rsid w:val="00C36C0C"/>
    <w:rsid w:val="00C375B5"/>
    <w:rsid w:val="00C40C2C"/>
    <w:rsid w:val="00C4248B"/>
    <w:rsid w:val="00C44B0E"/>
    <w:rsid w:val="00C508CD"/>
    <w:rsid w:val="00C5277C"/>
    <w:rsid w:val="00C52C7A"/>
    <w:rsid w:val="00C55F93"/>
    <w:rsid w:val="00C61137"/>
    <w:rsid w:val="00C62526"/>
    <w:rsid w:val="00C625C5"/>
    <w:rsid w:val="00C62FCF"/>
    <w:rsid w:val="00C66CD4"/>
    <w:rsid w:val="00C66E79"/>
    <w:rsid w:val="00C670C6"/>
    <w:rsid w:val="00C67849"/>
    <w:rsid w:val="00C75552"/>
    <w:rsid w:val="00C76736"/>
    <w:rsid w:val="00C772CE"/>
    <w:rsid w:val="00C813C8"/>
    <w:rsid w:val="00C81E22"/>
    <w:rsid w:val="00C824BE"/>
    <w:rsid w:val="00C83034"/>
    <w:rsid w:val="00C85D20"/>
    <w:rsid w:val="00C869F2"/>
    <w:rsid w:val="00C86CDB"/>
    <w:rsid w:val="00C94A82"/>
    <w:rsid w:val="00CA5C8B"/>
    <w:rsid w:val="00CB3A7B"/>
    <w:rsid w:val="00CB7D6B"/>
    <w:rsid w:val="00CC009F"/>
    <w:rsid w:val="00CC07E6"/>
    <w:rsid w:val="00CC324A"/>
    <w:rsid w:val="00CD46F9"/>
    <w:rsid w:val="00CD6995"/>
    <w:rsid w:val="00CE5C40"/>
    <w:rsid w:val="00CE7EAA"/>
    <w:rsid w:val="00CF1F57"/>
    <w:rsid w:val="00CF36BB"/>
    <w:rsid w:val="00CF429F"/>
    <w:rsid w:val="00CF54DD"/>
    <w:rsid w:val="00D039DE"/>
    <w:rsid w:val="00D03F72"/>
    <w:rsid w:val="00D07D74"/>
    <w:rsid w:val="00D121D0"/>
    <w:rsid w:val="00D13178"/>
    <w:rsid w:val="00D13688"/>
    <w:rsid w:val="00D13E3E"/>
    <w:rsid w:val="00D158F9"/>
    <w:rsid w:val="00D166F9"/>
    <w:rsid w:val="00D21D1B"/>
    <w:rsid w:val="00D27D8D"/>
    <w:rsid w:val="00D32A10"/>
    <w:rsid w:val="00D34518"/>
    <w:rsid w:val="00D351B1"/>
    <w:rsid w:val="00D35966"/>
    <w:rsid w:val="00D378A3"/>
    <w:rsid w:val="00D40130"/>
    <w:rsid w:val="00D41C6F"/>
    <w:rsid w:val="00D41DE9"/>
    <w:rsid w:val="00D41FF2"/>
    <w:rsid w:val="00D42E10"/>
    <w:rsid w:val="00D4465E"/>
    <w:rsid w:val="00D447A9"/>
    <w:rsid w:val="00D44919"/>
    <w:rsid w:val="00D50660"/>
    <w:rsid w:val="00D51F0B"/>
    <w:rsid w:val="00D5230C"/>
    <w:rsid w:val="00D52EFC"/>
    <w:rsid w:val="00D5518E"/>
    <w:rsid w:val="00D606DF"/>
    <w:rsid w:val="00D63B39"/>
    <w:rsid w:val="00D658F3"/>
    <w:rsid w:val="00D65CED"/>
    <w:rsid w:val="00D66461"/>
    <w:rsid w:val="00D67681"/>
    <w:rsid w:val="00D6770D"/>
    <w:rsid w:val="00D718B8"/>
    <w:rsid w:val="00D71F9B"/>
    <w:rsid w:val="00D754F0"/>
    <w:rsid w:val="00D81075"/>
    <w:rsid w:val="00D92F38"/>
    <w:rsid w:val="00DA3856"/>
    <w:rsid w:val="00DB4070"/>
    <w:rsid w:val="00DB65C7"/>
    <w:rsid w:val="00DB7464"/>
    <w:rsid w:val="00DC451A"/>
    <w:rsid w:val="00DC4772"/>
    <w:rsid w:val="00DC6B91"/>
    <w:rsid w:val="00DC6C31"/>
    <w:rsid w:val="00DD0BFC"/>
    <w:rsid w:val="00DD155B"/>
    <w:rsid w:val="00DD1A2C"/>
    <w:rsid w:val="00DD1DCB"/>
    <w:rsid w:val="00DD5B36"/>
    <w:rsid w:val="00DD5B47"/>
    <w:rsid w:val="00DD77F3"/>
    <w:rsid w:val="00DE134F"/>
    <w:rsid w:val="00DE16C8"/>
    <w:rsid w:val="00DE3912"/>
    <w:rsid w:val="00DF3CC0"/>
    <w:rsid w:val="00DF4E78"/>
    <w:rsid w:val="00DF574A"/>
    <w:rsid w:val="00DF6864"/>
    <w:rsid w:val="00E00D24"/>
    <w:rsid w:val="00E01C14"/>
    <w:rsid w:val="00E03D4C"/>
    <w:rsid w:val="00E0498A"/>
    <w:rsid w:val="00E06BEA"/>
    <w:rsid w:val="00E06FB3"/>
    <w:rsid w:val="00E118F9"/>
    <w:rsid w:val="00E13E3F"/>
    <w:rsid w:val="00E23134"/>
    <w:rsid w:val="00E2481E"/>
    <w:rsid w:val="00E27D41"/>
    <w:rsid w:val="00E3291F"/>
    <w:rsid w:val="00E3540B"/>
    <w:rsid w:val="00E35846"/>
    <w:rsid w:val="00E46412"/>
    <w:rsid w:val="00E60ACC"/>
    <w:rsid w:val="00E66D93"/>
    <w:rsid w:val="00E7064D"/>
    <w:rsid w:val="00E71CC0"/>
    <w:rsid w:val="00E73B6E"/>
    <w:rsid w:val="00E832E9"/>
    <w:rsid w:val="00E83306"/>
    <w:rsid w:val="00E84FBF"/>
    <w:rsid w:val="00E87F48"/>
    <w:rsid w:val="00E91705"/>
    <w:rsid w:val="00E91F3D"/>
    <w:rsid w:val="00E952F3"/>
    <w:rsid w:val="00E959DA"/>
    <w:rsid w:val="00EA55FC"/>
    <w:rsid w:val="00EA6264"/>
    <w:rsid w:val="00EB10BD"/>
    <w:rsid w:val="00EB33BE"/>
    <w:rsid w:val="00EB4A93"/>
    <w:rsid w:val="00EB719C"/>
    <w:rsid w:val="00EC00BE"/>
    <w:rsid w:val="00EC314F"/>
    <w:rsid w:val="00EC5281"/>
    <w:rsid w:val="00ED7CEC"/>
    <w:rsid w:val="00EE23A1"/>
    <w:rsid w:val="00EE2BAA"/>
    <w:rsid w:val="00EE3D26"/>
    <w:rsid w:val="00EE4340"/>
    <w:rsid w:val="00EE642C"/>
    <w:rsid w:val="00EE6D25"/>
    <w:rsid w:val="00EF00F0"/>
    <w:rsid w:val="00EF36AB"/>
    <w:rsid w:val="00EF6AE3"/>
    <w:rsid w:val="00EF7105"/>
    <w:rsid w:val="00F00660"/>
    <w:rsid w:val="00F10932"/>
    <w:rsid w:val="00F123E6"/>
    <w:rsid w:val="00F13E37"/>
    <w:rsid w:val="00F22064"/>
    <w:rsid w:val="00F260FF"/>
    <w:rsid w:val="00F30559"/>
    <w:rsid w:val="00F3061B"/>
    <w:rsid w:val="00F309D8"/>
    <w:rsid w:val="00F31C21"/>
    <w:rsid w:val="00F3249C"/>
    <w:rsid w:val="00F3280C"/>
    <w:rsid w:val="00F334F1"/>
    <w:rsid w:val="00F3351B"/>
    <w:rsid w:val="00F360B0"/>
    <w:rsid w:val="00F37531"/>
    <w:rsid w:val="00F37842"/>
    <w:rsid w:val="00F41424"/>
    <w:rsid w:val="00F52F07"/>
    <w:rsid w:val="00F53ED6"/>
    <w:rsid w:val="00F5685C"/>
    <w:rsid w:val="00F618C5"/>
    <w:rsid w:val="00F658F3"/>
    <w:rsid w:val="00F66F98"/>
    <w:rsid w:val="00F6790A"/>
    <w:rsid w:val="00F7064E"/>
    <w:rsid w:val="00F802FA"/>
    <w:rsid w:val="00F8607D"/>
    <w:rsid w:val="00F94556"/>
    <w:rsid w:val="00F97AAE"/>
    <w:rsid w:val="00FA1367"/>
    <w:rsid w:val="00FA418C"/>
    <w:rsid w:val="00FA7182"/>
    <w:rsid w:val="00FB1DB8"/>
    <w:rsid w:val="00FB2B3C"/>
    <w:rsid w:val="00FB3519"/>
    <w:rsid w:val="00FB4A2F"/>
    <w:rsid w:val="00FB4BCF"/>
    <w:rsid w:val="00FC010B"/>
    <w:rsid w:val="00FC6194"/>
    <w:rsid w:val="00FD0728"/>
    <w:rsid w:val="00FD160F"/>
    <w:rsid w:val="00FD1AA6"/>
    <w:rsid w:val="00FD5259"/>
    <w:rsid w:val="00FD5842"/>
    <w:rsid w:val="00FD5E5A"/>
    <w:rsid w:val="00FD7B38"/>
    <w:rsid w:val="00FE2437"/>
    <w:rsid w:val="00FE2941"/>
    <w:rsid w:val="00FE67D9"/>
    <w:rsid w:val="00FF273F"/>
    <w:rsid w:val="00FF4CA0"/>
    <w:rsid w:val="00FF54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B0D9"/>
  <w15:chartTrackingRefBased/>
  <w15:docId w15:val="{300BA8E9-C755-42ED-A20B-D98C8F86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5F48"/>
  </w:style>
  <w:style w:type="paragraph" w:styleId="Titolo1">
    <w:name w:val="heading 1"/>
    <w:basedOn w:val="Normale"/>
    <w:next w:val="Normale"/>
    <w:link w:val="Titolo1Carattere"/>
    <w:qFormat/>
    <w:rsid w:val="00100AD5"/>
    <w:pPr>
      <w:keepNext/>
      <w:spacing w:after="0" w:line="240" w:lineRule="auto"/>
      <w:jc w:val="center"/>
      <w:outlineLvl w:val="0"/>
    </w:pPr>
    <w:rPr>
      <w:rFonts w:ascii="Tahoma" w:eastAsia="Times New Roman" w:hAnsi="Tahoma" w:cs="Tahoma"/>
      <w:b/>
      <w:bCs/>
      <w:szCs w:val="24"/>
      <w:lang w:eastAsia="it-IT"/>
    </w:rPr>
  </w:style>
  <w:style w:type="paragraph" w:styleId="Titolo4">
    <w:name w:val="heading 4"/>
    <w:basedOn w:val="Normale"/>
    <w:next w:val="Normale"/>
    <w:link w:val="Titolo4Carattere"/>
    <w:qFormat/>
    <w:rsid w:val="00100AD5"/>
    <w:pPr>
      <w:keepNext/>
      <w:spacing w:after="0" w:line="288" w:lineRule="auto"/>
      <w:outlineLvl w:val="3"/>
    </w:pPr>
    <w:rPr>
      <w:rFonts w:ascii="Tahoma" w:eastAsia="Times New Roman" w:hAnsi="Tahoma" w:cs="Tahoma"/>
      <w:b/>
      <w:bCs/>
      <w:szCs w:val="24"/>
      <w:lang w:eastAsia="it-IT"/>
    </w:rPr>
  </w:style>
  <w:style w:type="paragraph" w:styleId="Titolo5">
    <w:name w:val="heading 5"/>
    <w:basedOn w:val="Normale"/>
    <w:next w:val="Normale"/>
    <w:link w:val="Titolo5Carattere"/>
    <w:qFormat/>
    <w:rsid w:val="00100AD5"/>
    <w:pPr>
      <w:keepNext/>
      <w:spacing w:after="0" w:line="288" w:lineRule="auto"/>
      <w:ind w:left="113" w:right="113"/>
      <w:jc w:val="both"/>
      <w:outlineLvl w:val="4"/>
    </w:pPr>
    <w:rPr>
      <w:rFonts w:ascii="Tahoma" w:eastAsia="Times New Roman" w:hAnsi="Tahoma" w:cs="Tahoma"/>
      <w:b/>
      <w:bCs/>
      <w:sz w:val="20"/>
      <w:szCs w:val="24"/>
      <w:lang w:eastAsia="it-IT"/>
    </w:rPr>
  </w:style>
  <w:style w:type="paragraph" w:styleId="Titolo6">
    <w:name w:val="heading 6"/>
    <w:basedOn w:val="Normale"/>
    <w:next w:val="Normale"/>
    <w:link w:val="Titolo6Carattere"/>
    <w:qFormat/>
    <w:rsid w:val="00100AD5"/>
    <w:pPr>
      <w:keepNext/>
      <w:spacing w:after="0" w:line="240" w:lineRule="auto"/>
      <w:outlineLvl w:val="5"/>
    </w:pPr>
    <w:rPr>
      <w:rFonts w:ascii="Times New Roman" w:eastAsia="Times New Roman" w:hAnsi="Times New Roman" w:cs="Times New Roman"/>
      <w:b/>
      <w:bCs/>
      <w:sz w:val="24"/>
      <w:szCs w:val="24"/>
      <w:lang w:eastAsia="it-IT"/>
    </w:rPr>
  </w:style>
  <w:style w:type="paragraph" w:styleId="Titolo9">
    <w:name w:val="heading 9"/>
    <w:basedOn w:val="Normale"/>
    <w:next w:val="Normale"/>
    <w:link w:val="Titolo9Carattere"/>
    <w:qFormat/>
    <w:rsid w:val="00D13178"/>
    <w:pPr>
      <w:numPr>
        <w:numId w:val="12"/>
      </w:numPr>
      <w:tabs>
        <w:tab w:val="num" w:pos="1584"/>
      </w:tabs>
      <w:spacing w:before="240" w:after="60" w:line="240" w:lineRule="auto"/>
      <w:ind w:left="1584" w:hanging="1584"/>
      <w:outlineLvl w:val="8"/>
    </w:pPr>
    <w:rPr>
      <w:rFonts w:ascii="Arial" w:eastAsia="Times New Roman"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00AD5"/>
    <w:rPr>
      <w:rFonts w:ascii="Tahoma" w:eastAsia="Times New Roman" w:hAnsi="Tahoma" w:cs="Tahoma"/>
      <w:b/>
      <w:bCs/>
      <w:szCs w:val="24"/>
      <w:lang w:eastAsia="it-IT"/>
    </w:rPr>
  </w:style>
  <w:style w:type="character" w:customStyle="1" w:styleId="Titolo4Carattere">
    <w:name w:val="Titolo 4 Carattere"/>
    <w:basedOn w:val="Carpredefinitoparagrafo"/>
    <w:link w:val="Titolo4"/>
    <w:rsid w:val="00100AD5"/>
    <w:rPr>
      <w:rFonts w:ascii="Tahoma" w:eastAsia="Times New Roman" w:hAnsi="Tahoma" w:cs="Tahoma"/>
      <w:b/>
      <w:bCs/>
      <w:szCs w:val="24"/>
      <w:lang w:eastAsia="it-IT"/>
    </w:rPr>
  </w:style>
  <w:style w:type="character" w:customStyle="1" w:styleId="Titolo5Carattere">
    <w:name w:val="Titolo 5 Carattere"/>
    <w:basedOn w:val="Carpredefinitoparagrafo"/>
    <w:link w:val="Titolo5"/>
    <w:rsid w:val="00100AD5"/>
    <w:rPr>
      <w:rFonts w:ascii="Tahoma" w:eastAsia="Times New Roman" w:hAnsi="Tahoma" w:cs="Tahoma"/>
      <w:b/>
      <w:bCs/>
      <w:sz w:val="20"/>
      <w:szCs w:val="24"/>
      <w:lang w:eastAsia="it-IT"/>
    </w:rPr>
  </w:style>
  <w:style w:type="character" w:customStyle="1" w:styleId="Titolo6Carattere">
    <w:name w:val="Titolo 6 Carattere"/>
    <w:basedOn w:val="Carpredefinitoparagrafo"/>
    <w:link w:val="Titolo6"/>
    <w:rsid w:val="00100AD5"/>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00AD5"/>
    <w:pPr>
      <w:spacing w:after="0" w:line="240" w:lineRule="auto"/>
      <w:jc w:val="center"/>
    </w:pPr>
    <w:rPr>
      <w:rFonts w:ascii="Tahoma" w:eastAsia="Times New Roman" w:hAnsi="Tahoma" w:cs="Tahoma"/>
      <w:b/>
      <w:bCs/>
      <w:szCs w:val="24"/>
      <w:lang w:eastAsia="it-IT"/>
    </w:rPr>
  </w:style>
  <w:style w:type="character" w:customStyle="1" w:styleId="TitoloCarattere">
    <w:name w:val="Titolo Carattere"/>
    <w:basedOn w:val="Carpredefinitoparagrafo"/>
    <w:link w:val="Titolo"/>
    <w:rsid w:val="00100AD5"/>
    <w:rPr>
      <w:rFonts w:ascii="Tahoma" w:eastAsia="Times New Roman" w:hAnsi="Tahoma" w:cs="Tahoma"/>
      <w:b/>
      <w:bCs/>
      <w:szCs w:val="24"/>
      <w:lang w:eastAsia="it-IT"/>
    </w:rPr>
  </w:style>
  <w:style w:type="character" w:styleId="Rimandonotaapidipagina">
    <w:name w:val="footnote reference"/>
    <w:basedOn w:val="Carpredefinitoparagrafo"/>
    <w:semiHidden/>
    <w:rsid w:val="00100AD5"/>
    <w:rPr>
      <w:vertAlign w:val="superscript"/>
    </w:rPr>
  </w:style>
  <w:style w:type="paragraph" w:styleId="Corpotesto">
    <w:name w:val="Body Text"/>
    <w:basedOn w:val="Normale"/>
    <w:link w:val="CorpotestoCarattere"/>
    <w:semiHidden/>
    <w:rsid w:val="00100AD5"/>
    <w:pPr>
      <w:spacing w:after="0" w:line="288" w:lineRule="auto"/>
      <w:jc w:val="both"/>
    </w:pPr>
    <w:rPr>
      <w:rFonts w:ascii="Tahoma" w:eastAsia="Times New Roman" w:hAnsi="Tahoma" w:cs="Tahoma"/>
      <w:szCs w:val="24"/>
      <w:lang w:eastAsia="it-IT"/>
    </w:rPr>
  </w:style>
  <w:style w:type="character" w:customStyle="1" w:styleId="CorpotestoCarattere">
    <w:name w:val="Corpo testo Carattere"/>
    <w:basedOn w:val="Carpredefinitoparagrafo"/>
    <w:link w:val="Corpotesto"/>
    <w:semiHidden/>
    <w:rsid w:val="00100AD5"/>
    <w:rPr>
      <w:rFonts w:ascii="Tahoma" w:eastAsia="Times New Roman" w:hAnsi="Tahoma" w:cs="Tahoma"/>
      <w:szCs w:val="24"/>
      <w:lang w:eastAsia="it-IT"/>
    </w:rPr>
  </w:style>
  <w:style w:type="paragraph" w:customStyle="1" w:styleId="xl24">
    <w:name w:val="xl24"/>
    <w:basedOn w:val="Normale"/>
    <w:rsid w:val="00100AD5"/>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lang w:eastAsia="it-IT"/>
    </w:rPr>
  </w:style>
  <w:style w:type="paragraph" w:styleId="Corpodeltesto3">
    <w:name w:val="Body Text 3"/>
    <w:basedOn w:val="Normale"/>
    <w:link w:val="Corpodeltesto3Carattere"/>
    <w:semiHidden/>
    <w:rsid w:val="00100AD5"/>
    <w:pPr>
      <w:spacing w:after="0" w:line="288" w:lineRule="auto"/>
      <w:jc w:val="both"/>
    </w:pPr>
    <w:rPr>
      <w:rFonts w:ascii="Tahoma" w:eastAsia="Times New Roman" w:hAnsi="Tahoma" w:cs="Tahoma"/>
      <w:color w:val="FF0000"/>
      <w:szCs w:val="24"/>
      <w:lang w:eastAsia="it-IT"/>
    </w:rPr>
  </w:style>
  <w:style w:type="character" w:customStyle="1" w:styleId="Corpodeltesto3Carattere">
    <w:name w:val="Corpo del testo 3 Carattere"/>
    <w:basedOn w:val="Carpredefinitoparagrafo"/>
    <w:link w:val="Corpodeltesto3"/>
    <w:semiHidden/>
    <w:rsid w:val="00100AD5"/>
    <w:rPr>
      <w:rFonts w:ascii="Tahoma" w:eastAsia="Times New Roman" w:hAnsi="Tahoma" w:cs="Tahoma"/>
      <w:color w:val="FF0000"/>
      <w:szCs w:val="24"/>
      <w:lang w:eastAsia="it-IT"/>
    </w:rPr>
  </w:style>
  <w:style w:type="paragraph" w:styleId="Corpodeltesto2">
    <w:name w:val="Body Text 2"/>
    <w:basedOn w:val="Normale"/>
    <w:link w:val="Corpodeltesto2Carattere"/>
    <w:semiHidden/>
    <w:rsid w:val="00100AD5"/>
    <w:pPr>
      <w:spacing w:after="0" w:line="288" w:lineRule="auto"/>
      <w:jc w:val="both"/>
    </w:pPr>
    <w:rPr>
      <w:rFonts w:ascii="Tahoma" w:eastAsia="Times New Roman" w:hAnsi="Tahoma" w:cs="Tahoma"/>
      <w:color w:val="008000"/>
      <w:szCs w:val="24"/>
      <w:lang w:eastAsia="it-IT"/>
    </w:rPr>
  </w:style>
  <w:style w:type="character" w:customStyle="1" w:styleId="Corpodeltesto2Carattere">
    <w:name w:val="Corpo del testo 2 Carattere"/>
    <w:basedOn w:val="Carpredefinitoparagrafo"/>
    <w:link w:val="Corpodeltesto2"/>
    <w:semiHidden/>
    <w:rsid w:val="00100AD5"/>
    <w:rPr>
      <w:rFonts w:ascii="Tahoma" w:eastAsia="Times New Roman" w:hAnsi="Tahoma" w:cs="Tahoma"/>
      <w:color w:val="008000"/>
      <w:szCs w:val="24"/>
      <w:lang w:eastAsia="it-IT"/>
    </w:rPr>
  </w:style>
  <w:style w:type="character" w:styleId="Rimandonotadichiusura">
    <w:name w:val="endnote reference"/>
    <w:basedOn w:val="Carpredefinitoparagrafo"/>
    <w:semiHidden/>
    <w:rsid w:val="00100AD5"/>
    <w:rPr>
      <w:vertAlign w:val="superscript"/>
    </w:rPr>
  </w:style>
  <w:style w:type="paragraph" w:styleId="Testonotaapidipagina">
    <w:name w:val="footnote text"/>
    <w:basedOn w:val="Normale"/>
    <w:link w:val="TestonotaapidipaginaCarattere"/>
    <w:semiHidden/>
    <w:rsid w:val="00100AD5"/>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100AD5"/>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semiHidden/>
    <w:rsid w:val="00100AD5"/>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100AD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100AD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100AD5"/>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100AD5"/>
  </w:style>
  <w:style w:type="paragraph" w:styleId="Rientrocorpodeltesto">
    <w:name w:val="Body Text Indent"/>
    <w:basedOn w:val="Normale"/>
    <w:link w:val="RientrocorpodeltestoCarattere"/>
    <w:semiHidden/>
    <w:rsid w:val="00100AD5"/>
    <w:pPr>
      <w:spacing w:after="0" w:line="288" w:lineRule="auto"/>
      <w:ind w:left="-250" w:firstLine="250"/>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semiHidden/>
    <w:rsid w:val="00100AD5"/>
    <w:rPr>
      <w:rFonts w:ascii="Times New Roman" w:eastAsia="Times New Roman" w:hAnsi="Times New Roman" w:cs="Times New Roman"/>
      <w:sz w:val="24"/>
      <w:szCs w:val="24"/>
      <w:lang w:eastAsia="it-IT"/>
    </w:rPr>
  </w:style>
  <w:style w:type="character" w:customStyle="1" w:styleId="Titolo9Carattere">
    <w:name w:val="Titolo 9 Carattere"/>
    <w:basedOn w:val="Carpredefinitoparagrafo"/>
    <w:link w:val="Titolo9"/>
    <w:rsid w:val="00D13178"/>
    <w:rPr>
      <w:rFonts w:ascii="Arial" w:eastAsia="Times New Roman" w:hAnsi="Arial" w:cs="Arial"/>
      <w:lang w:eastAsia="it-IT"/>
    </w:rPr>
  </w:style>
  <w:style w:type="table" w:styleId="Grigliatabella">
    <w:name w:val="Table Grid"/>
    <w:basedOn w:val="Tabellanormale"/>
    <w:uiPriority w:val="39"/>
    <w:rsid w:val="0084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8F8"/>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BC015D"/>
    <w:pPr>
      <w:ind w:left="720"/>
      <w:contextualSpacing/>
    </w:pPr>
  </w:style>
  <w:style w:type="paragraph" w:styleId="Titolosommario">
    <w:name w:val="TOC Heading"/>
    <w:basedOn w:val="Titolo1"/>
    <w:next w:val="Normale"/>
    <w:uiPriority w:val="39"/>
    <w:unhideWhenUsed/>
    <w:qFormat/>
    <w:rsid w:val="003F1B98"/>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Sommario1">
    <w:name w:val="toc 1"/>
    <w:basedOn w:val="Normale"/>
    <w:next w:val="Normale"/>
    <w:autoRedefine/>
    <w:uiPriority w:val="39"/>
    <w:unhideWhenUsed/>
    <w:rsid w:val="003F1B98"/>
    <w:pPr>
      <w:spacing w:after="100"/>
    </w:pPr>
  </w:style>
  <w:style w:type="character" w:styleId="Collegamentoipertestuale">
    <w:name w:val="Hyperlink"/>
    <w:basedOn w:val="Carpredefinitoparagrafo"/>
    <w:uiPriority w:val="99"/>
    <w:unhideWhenUsed/>
    <w:rsid w:val="003F1B98"/>
    <w:rPr>
      <w:color w:val="0563C1" w:themeColor="hyperlink"/>
      <w:u w:val="single"/>
    </w:rPr>
  </w:style>
  <w:style w:type="character" w:styleId="Rimandocommento">
    <w:name w:val="annotation reference"/>
    <w:basedOn w:val="Carpredefinitoparagrafo"/>
    <w:uiPriority w:val="99"/>
    <w:semiHidden/>
    <w:unhideWhenUsed/>
    <w:rsid w:val="00CB7D6B"/>
    <w:rPr>
      <w:sz w:val="16"/>
      <w:szCs w:val="16"/>
    </w:rPr>
  </w:style>
  <w:style w:type="paragraph" w:styleId="Testocommento">
    <w:name w:val="annotation text"/>
    <w:basedOn w:val="Normale"/>
    <w:link w:val="TestocommentoCarattere"/>
    <w:uiPriority w:val="99"/>
    <w:unhideWhenUsed/>
    <w:rsid w:val="00CB7D6B"/>
    <w:pPr>
      <w:spacing w:line="240" w:lineRule="auto"/>
    </w:pPr>
    <w:rPr>
      <w:sz w:val="20"/>
      <w:szCs w:val="20"/>
    </w:rPr>
  </w:style>
  <w:style w:type="character" w:customStyle="1" w:styleId="TestocommentoCarattere">
    <w:name w:val="Testo commento Carattere"/>
    <w:basedOn w:val="Carpredefinitoparagrafo"/>
    <w:link w:val="Testocommento"/>
    <w:uiPriority w:val="99"/>
    <w:rsid w:val="00CB7D6B"/>
    <w:rPr>
      <w:sz w:val="20"/>
      <w:szCs w:val="20"/>
    </w:rPr>
  </w:style>
  <w:style w:type="paragraph" w:styleId="Soggettocommento">
    <w:name w:val="annotation subject"/>
    <w:basedOn w:val="Testocommento"/>
    <w:next w:val="Testocommento"/>
    <w:link w:val="SoggettocommentoCarattere"/>
    <w:uiPriority w:val="99"/>
    <w:semiHidden/>
    <w:unhideWhenUsed/>
    <w:rsid w:val="00CB7D6B"/>
    <w:rPr>
      <w:b/>
      <w:bCs/>
    </w:rPr>
  </w:style>
  <w:style w:type="character" w:customStyle="1" w:styleId="SoggettocommentoCarattere">
    <w:name w:val="Soggetto commento Carattere"/>
    <w:basedOn w:val="TestocommentoCarattere"/>
    <w:link w:val="Soggettocommento"/>
    <w:uiPriority w:val="99"/>
    <w:semiHidden/>
    <w:rsid w:val="00CB7D6B"/>
    <w:rPr>
      <w:b/>
      <w:bCs/>
      <w:sz w:val="20"/>
      <w:szCs w:val="20"/>
    </w:rPr>
  </w:style>
  <w:style w:type="paragraph" w:styleId="Revisione">
    <w:name w:val="Revision"/>
    <w:hidden/>
    <w:uiPriority w:val="99"/>
    <w:semiHidden/>
    <w:rsid w:val="00891D45"/>
    <w:pPr>
      <w:spacing w:after="0" w:line="240" w:lineRule="auto"/>
    </w:pPr>
  </w:style>
  <w:style w:type="character" w:styleId="Menzionenonrisolta">
    <w:name w:val="Unresolved Mention"/>
    <w:basedOn w:val="Carpredefinitoparagrafo"/>
    <w:uiPriority w:val="99"/>
    <w:semiHidden/>
    <w:unhideWhenUsed/>
    <w:rsid w:val="00406253"/>
    <w:rPr>
      <w:color w:val="605E5C"/>
      <w:shd w:val="clear" w:color="auto" w:fill="E1DFDD"/>
    </w:rPr>
  </w:style>
  <w:style w:type="paragraph" w:styleId="Intestazione">
    <w:name w:val="header"/>
    <w:basedOn w:val="Normale"/>
    <w:link w:val="IntestazioneCarattere"/>
    <w:uiPriority w:val="99"/>
    <w:unhideWhenUsed/>
    <w:rsid w:val="008213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1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905">
      <w:bodyDiv w:val="1"/>
      <w:marLeft w:val="0"/>
      <w:marRight w:val="0"/>
      <w:marTop w:val="0"/>
      <w:marBottom w:val="0"/>
      <w:divBdr>
        <w:top w:val="none" w:sz="0" w:space="0" w:color="auto"/>
        <w:left w:val="none" w:sz="0" w:space="0" w:color="auto"/>
        <w:bottom w:val="none" w:sz="0" w:space="0" w:color="auto"/>
        <w:right w:val="none" w:sz="0" w:space="0" w:color="auto"/>
      </w:divBdr>
    </w:div>
    <w:div w:id="126123868">
      <w:bodyDiv w:val="1"/>
      <w:marLeft w:val="0"/>
      <w:marRight w:val="0"/>
      <w:marTop w:val="0"/>
      <w:marBottom w:val="0"/>
      <w:divBdr>
        <w:top w:val="none" w:sz="0" w:space="0" w:color="auto"/>
        <w:left w:val="none" w:sz="0" w:space="0" w:color="auto"/>
        <w:bottom w:val="none" w:sz="0" w:space="0" w:color="auto"/>
        <w:right w:val="none" w:sz="0" w:space="0" w:color="auto"/>
      </w:divBdr>
    </w:div>
    <w:div w:id="216823834">
      <w:bodyDiv w:val="1"/>
      <w:marLeft w:val="0"/>
      <w:marRight w:val="0"/>
      <w:marTop w:val="0"/>
      <w:marBottom w:val="0"/>
      <w:divBdr>
        <w:top w:val="none" w:sz="0" w:space="0" w:color="auto"/>
        <w:left w:val="none" w:sz="0" w:space="0" w:color="auto"/>
        <w:bottom w:val="none" w:sz="0" w:space="0" w:color="auto"/>
        <w:right w:val="none" w:sz="0" w:space="0" w:color="auto"/>
      </w:divBdr>
    </w:div>
    <w:div w:id="234167277">
      <w:bodyDiv w:val="1"/>
      <w:marLeft w:val="0"/>
      <w:marRight w:val="0"/>
      <w:marTop w:val="0"/>
      <w:marBottom w:val="0"/>
      <w:divBdr>
        <w:top w:val="none" w:sz="0" w:space="0" w:color="auto"/>
        <w:left w:val="none" w:sz="0" w:space="0" w:color="auto"/>
        <w:bottom w:val="none" w:sz="0" w:space="0" w:color="auto"/>
        <w:right w:val="none" w:sz="0" w:space="0" w:color="auto"/>
      </w:divBdr>
    </w:div>
    <w:div w:id="255600579">
      <w:bodyDiv w:val="1"/>
      <w:marLeft w:val="0"/>
      <w:marRight w:val="0"/>
      <w:marTop w:val="0"/>
      <w:marBottom w:val="0"/>
      <w:divBdr>
        <w:top w:val="none" w:sz="0" w:space="0" w:color="auto"/>
        <w:left w:val="none" w:sz="0" w:space="0" w:color="auto"/>
        <w:bottom w:val="none" w:sz="0" w:space="0" w:color="auto"/>
        <w:right w:val="none" w:sz="0" w:space="0" w:color="auto"/>
      </w:divBdr>
    </w:div>
    <w:div w:id="327557177">
      <w:bodyDiv w:val="1"/>
      <w:marLeft w:val="0"/>
      <w:marRight w:val="0"/>
      <w:marTop w:val="0"/>
      <w:marBottom w:val="0"/>
      <w:divBdr>
        <w:top w:val="none" w:sz="0" w:space="0" w:color="auto"/>
        <w:left w:val="none" w:sz="0" w:space="0" w:color="auto"/>
        <w:bottom w:val="none" w:sz="0" w:space="0" w:color="auto"/>
        <w:right w:val="none" w:sz="0" w:space="0" w:color="auto"/>
      </w:divBdr>
    </w:div>
    <w:div w:id="363796016">
      <w:bodyDiv w:val="1"/>
      <w:marLeft w:val="0"/>
      <w:marRight w:val="0"/>
      <w:marTop w:val="0"/>
      <w:marBottom w:val="0"/>
      <w:divBdr>
        <w:top w:val="none" w:sz="0" w:space="0" w:color="auto"/>
        <w:left w:val="none" w:sz="0" w:space="0" w:color="auto"/>
        <w:bottom w:val="none" w:sz="0" w:space="0" w:color="auto"/>
        <w:right w:val="none" w:sz="0" w:space="0" w:color="auto"/>
      </w:divBdr>
    </w:div>
    <w:div w:id="443161219">
      <w:bodyDiv w:val="1"/>
      <w:marLeft w:val="0"/>
      <w:marRight w:val="0"/>
      <w:marTop w:val="0"/>
      <w:marBottom w:val="0"/>
      <w:divBdr>
        <w:top w:val="none" w:sz="0" w:space="0" w:color="auto"/>
        <w:left w:val="none" w:sz="0" w:space="0" w:color="auto"/>
        <w:bottom w:val="none" w:sz="0" w:space="0" w:color="auto"/>
        <w:right w:val="none" w:sz="0" w:space="0" w:color="auto"/>
      </w:divBdr>
    </w:div>
    <w:div w:id="578711246">
      <w:bodyDiv w:val="1"/>
      <w:marLeft w:val="0"/>
      <w:marRight w:val="0"/>
      <w:marTop w:val="0"/>
      <w:marBottom w:val="0"/>
      <w:divBdr>
        <w:top w:val="none" w:sz="0" w:space="0" w:color="auto"/>
        <w:left w:val="none" w:sz="0" w:space="0" w:color="auto"/>
        <w:bottom w:val="none" w:sz="0" w:space="0" w:color="auto"/>
        <w:right w:val="none" w:sz="0" w:space="0" w:color="auto"/>
      </w:divBdr>
    </w:div>
    <w:div w:id="655108032">
      <w:bodyDiv w:val="1"/>
      <w:marLeft w:val="0"/>
      <w:marRight w:val="0"/>
      <w:marTop w:val="0"/>
      <w:marBottom w:val="0"/>
      <w:divBdr>
        <w:top w:val="none" w:sz="0" w:space="0" w:color="auto"/>
        <w:left w:val="none" w:sz="0" w:space="0" w:color="auto"/>
        <w:bottom w:val="none" w:sz="0" w:space="0" w:color="auto"/>
        <w:right w:val="none" w:sz="0" w:space="0" w:color="auto"/>
      </w:divBdr>
    </w:div>
    <w:div w:id="670723508">
      <w:bodyDiv w:val="1"/>
      <w:marLeft w:val="0"/>
      <w:marRight w:val="0"/>
      <w:marTop w:val="0"/>
      <w:marBottom w:val="0"/>
      <w:divBdr>
        <w:top w:val="none" w:sz="0" w:space="0" w:color="auto"/>
        <w:left w:val="none" w:sz="0" w:space="0" w:color="auto"/>
        <w:bottom w:val="none" w:sz="0" w:space="0" w:color="auto"/>
        <w:right w:val="none" w:sz="0" w:space="0" w:color="auto"/>
      </w:divBdr>
    </w:div>
    <w:div w:id="795948058">
      <w:bodyDiv w:val="1"/>
      <w:marLeft w:val="0"/>
      <w:marRight w:val="0"/>
      <w:marTop w:val="0"/>
      <w:marBottom w:val="0"/>
      <w:divBdr>
        <w:top w:val="none" w:sz="0" w:space="0" w:color="auto"/>
        <w:left w:val="none" w:sz="0" w:space="0" w:color="auto"/>
        <w:bottom w:val="none" w:sz="0" w:space="0" w:color="auto"/>
        <w:right w:val="none" w:sz="0" w:space="0" w:color="auto"/>
      </w:divBdr>
    </w:div>
    <w:div w:id="799231123">
      <w:bodyDiv w:val="1"/>
      <w:marLeft w:val="0"/>
      <w:marRight w:val="0"/>
      <w:marTop w:val="0"/>
      <w:marBottom w:val="0"/>
      <w:divBdr>
        <w:top w:val="none" w:sz="0" w:space="0" w:color="auto"/>
        <w:left w:val="none" w:sz="0" w:space="0" w:color="auto"/>
        <w:bottom w:val="none" w:sz="0" w:space="0" w:color="auto"/>
        <w:right w:val="none" w:sz="0" w:space="0" w:color="auto"/>
      </w:divBdr>
    </w:div>
    <w:div w:id="830213934">
      <w:bodyDiv w:val="1"/>
      <w:marLeft w:val="0"/>
      <w:marRight w:val="0"/>
      <w:marTop w:val="0"/>
      <w:marBottom w:val="0"/>
      <w:divBdr>
        <w:top w:val="none" w:sz="0" w:space="0" w:color="auto"/>
        <w:left w:val="none" w:sz="0" w:space="0" w:color="auto"/>
        <w:bottom w:val="none" w:sz="0" w:space="0" w:color="auto"/>
        <w:right w:val="none" w:sz="0" w:space="0" w:color="auto"/>
      </w:divBdr>
    </w:div>
    <w:div w:id="847410190">
      <w:bodyDiv w:val="1"/>
      <w:marLeft w:val="0"/>
      <w:marRight w:val="0"/>
      <w:marTop w:val="0"/>
      <w:marBottom w:val="0"/>
      <w:divBdr>
        <w:top w:val="none" w:sz="0" w:space="0" w:color="auto"/>
        <w:left w:val="none" w:sz="0" w:space="0" w:color="auto"/>
        <w:bottom w:val="none" w:sz="0" w:space="0" w:color="auto"/>
        <w:right w:val="none" w:sz="0" w:space="0" w:color="auto"/>
      </w:divBdr>
    </w:div>
    <w:div w:id="853031154">
      <w:bodyDiv w:val="1"/>
      <w:marLeft w:val="0"/>
      <w:marRight w:val="0"/>
      <w:marTop w:val="0"/>
      <w:marBottom w:val="0"/>
      <w:divBdr>
        <w:top w:val="none" w:sz="0" w:space="0" w:color="auto"/>
        <w:left w:val="none" w:sz="0" w:space="0" w:color="auto"/>
        <w:bottom w:val="none" w:sz="0" w:space="0" w:color="auto"/>
        <w:right w:val="none" w:sz="0" w:space="0" w:color="auto"/>
      </w:divBdr>
    </w:div>
    <w:div w:id="877855899">
      <w:bodyDiv w:val="1"/>
      <w:marLeft w:val="0"/>
      <w:marRight w:val="0"/>
      <w:marTop w:val="0"/>
      <w:marBottom w:val="0"/>
      <w:divBdr>
        <w:top w:val="none" w:sz="0" w:space="0" w:color="auto"/>
        <w:left w:val="none" w:sz="0" w:space="0" w:color="auto"/>
        <w:bottom w:val="none" w:sz="0" w:space="0" w:color="auto"/>
        <w:right w:val="none" w:sz="0" w:space="0" w:color="auto"/>
      </w:divBdr>
    </w:div>
    <w:div w:id="992222224">
      <w:bodyDiv w:val="1"/>
      <w:marLeft w:val="0"/>
      <w:marRight w:val="0"/>
      <w:marTop w:val="0"/>
      <w:marBottom w:val="0"/>
      <w:divBdr>
        <w:top w:val="none" w:sz="0" w:space="0" w:color="auto"/>
        <w:left w:val="none" w:sz="0" w:space="0" w:color="auto"/>
        <w:bottom w:val="none" w:sz="0" w:space="0" w:color="auto"/>
        <w:right w:val="none" w:sz="0" w:space="0" w:color="auto"/>
      </w:divBdr>
    </w:div>
    <w:div w:id="1052968453">
      <w:bodyDiv w:val="1"/>
      <w:marLeft w:val="0"/>
      <w:marRight w:val="0"/>
      <w:marTop w:val="0"/>
      <w:marBottom w:val="0"/>
      <w:divBdr>
        <w:top w:val="none" w:sz="0" w:space="0" w:color="auto"/>
        <w:left w:val="none" w:sz="0" w:space="0" w:color="auto"/>
        <w:bottom w:val="none" w:sz="0" w:space="0" w:color="auto"/>
        <w:right w:val="none" w:sz="0" w:space="0" w:color="auto"/>
      </w:divBdr>
      <w:divsChild>
        <w:div w:id="1249074307">
          <w:marLeft w:val="0"/>
          <w:marRight w:val="0"/>
          <w:marTop w:val="0"/>
          <w:marBottom w:val="120"/>
          <w:divBdr>
            <w:top w:val="single" w:sz="2" w:space="0" w:color="auto"/>
            <w:left w:val="single" w:sz="2" w:space="0" w:color="auto"/>
            <w:bottom w:val="single" w:sz="2" w:space="0" w:color="auto"/>
            <w:right w:val="single" w:sz="2" w:space="0" w:color="auto"/>
          </w:divBdr>
        </w:div>
      </w:divsChild>
    </w:div>
    <w:div w:id="1222983828">
      <w:bodyDiv w:val="1"/>
      <w:marLeft w:val="0"/>
      <w:marRight w:val="0"/>
      <w:marTop w:val="0"/>
      <w:marBottom w:val="0"/>
      <w:divBdr>
        <w:top w:val="none" w:sz="0" w:space="0" w:color="auto"/>
        <w:left w:val="none" w:sz="0" w:space="0" w:color="auto"/>
        <w:bottom w:val="none" w:sz="0" w:space="0" w:color="auto"/>
        <w:right w:val="none" w:sz="0" w:space="0" w:color="auto"/>
      </w:divBdr>
    </w:div>
    <w:div w:id="1242300643">
      <w:bodyDiv w:val="1"/>
      <w:marLeft w:val="0"/>
      <w:marRight w:val="0"/>
      <w:marTop w:val="0"/>
      <w:marBottom w:val="0"/>
      <w:divBdr>
        <w:top w:val="none" w:sz="0" w:space="0" w:color="auto"/>
        <w:left w:val="none" w:sz="0" w:space="0" w:color="auto"/>
        <w:bottom w:val="none" w:sz="0" w:space="0" w:color="auto"/>
        <w:right w:val="none" w:sz="0" w:space="0" w:color="auto"/>
      </w:divBdr>
    </w:div>
    <w:div w:id="1344671375">
      <w:bodyDiv w:val="1"/>
      <w:marLeft w:val="0"/>
      <w:marRight w:val="0"/>
      <w:marTop w:val="0"/>
      <w:marBottom w:val="0"/>
      <w:divBdr>
        <w:top w:val="none" w:sz="0" w:space="0" w:color="auto"/>
        <w:left w:val="none" w:sz="0" w:space="0" w:color="auto"/>
        <w:bottom w:val="none" w:sz="0" w:space="0" w:color="auto"/>
        <w:right w:val="none" w:sz="0" w:space="0" w:color="auto"/>
      </w:divBdr>
    </w:div>
    <w:div w:id="1427655030">
      <w:bodyDiv w:val="1"/>
      <w:marLeft w:val="0"/>
      <w:marRight w:val="0"/>
      <w:marTop w:val="0"/>
      <w:marBottom w:val="0"/>
      <w:divBdr>
        <w:top w:val="none" w:sz="0" w:space="0" w:color="auto"/>
        <w:left w:val="none" w:sz="0" w:space="0" w:color="auto"/>
        <w:bottom w:val="none" w:sz="0" w:space="0" w:color="auto"/>
        <w:right w:val="none" w:sz="0" w:space="0" w:color="auto"/>
      </w:divBdr>
    </w:div>
    <w:div w:id="1972708202">
      <w:bodyDiv w:val="1"/>
      <w:marLeft w:val="0"/>
      <w:marRight w:val="0"/>
      <w:marTop w:val="0"/>
      <w:marBottom w:val="0"/>
      <w:divBdr>
        <w:top w:val="none" w:sz="0" w:space="0" w:color="auto"/>
        <w:left w:val="none" w:sz="0" w:space="0" w:color="auto"/>
        <w:bottom w:val="none" w:sz="0" w:space="0" w:color="auto"/>
        <w:right w:val="none" w:sz="0" w:space="0" w:color="auto"/>
      </w:divBdr>
      <w:divsChild>
        <w:div w:id="1436097991">
          <w:marLeft w:val="0"/>
          <w:marRight w:val="0"/>
          <w:marTop w:val="0"/>
          <w:marBottom w:val="12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palombardia.it/per-enti-e-imprese/autorizzazioni-e-controlli/autorizzazione-integrata-ambientale-aia/control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palombardia.it/per-enti-e-imprese/autorizzazioni-e-controlli/emissioni-in-atmosfera/controllo-emissioni-in-atmosfer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51B64-F4FB-4EBB-9ED9-A0320DA6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Pages>
  <Words>5372</Words>
  <Characters>33740</Characters>
  <Application>Microsoft Office Word</Application>
  <DocSecurity>0</DocSecurity>
  <Lines>571</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TOMASINI NADIA</dc:creator>
  <cp:keywords/>
  <dc:description/>
  <cp:lastModifiedBy>Roberto Esposito</cp:lastModifiedBy>
  <cp:revision>4</cp:revision>
  <dcterms:created xsi:type="dcterms:W3CDTF">2026-03-12T08:56:00Z</dcterms:created>
  <dcterms:modified xsi:type="dcterms:W3CDTF">2026-03-12T12:00:00Z</dcterms:modified>
</cp:coreProperties>
</file>