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BA76E" w14:textId="30A1034C" w:rsidR="00514A41" w:rsidRPr="00A120CF" w:rsidRDefault="00A120CF" w:rsidP="008750E4">
      <w:pPr>
        <w:jc w:val="center"/>
        <w:rPr>
          <w:b/>
          <w:bCs/>
          <w:sz w:val="24"/>
          <w:szCs w:val="24"/>
        </w:rPr>
      </w:pPr>
      <w:r w:rsidRPr="00A120CF">
        <w:rPr>
          <w:b/>
          <w:bCs/>
          <w:sz w:val="24"/>
          <w:szCs w:val="24"/>
        </w:rPr>
        <w:t>Infusion pumps</w:t>
      </w:r>
    </w:p>
    <w:p w14:paraId="7AD6098F" w14:textId="0039AAEA" w:rsidR="008750E4" w:rsidRPr="00A120CF" w:rsidRDefault="008750E4">
      <w:pPr>
        <w:rPr>
          <w:sz w:val="24"/>
          <w:szCs w:val="24"/>
        </w:rPr>
      </w:pPr>
    </w:p>
    <w:p w14:paraId="5A143B27" w14:textId="2EC2CBB1" w:rsidR="008750E4" w:rsidRPr="00A120CF" w:rsidRDefault="00277A45" w:rsidP="00A120CF">
      <w:pPr>
        <w:autoSpaceDE w:val="0"/>
        <w:autoSpaceDN w:val="0"/>
        <w:adjustRightInd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technical</w:t>
      </w:r>
      <w:r w:rsidR="00A120CF" w:rsidRPr="00A120C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features</w:t>
      </w:r>
    </w:p>
    <w:p w14:paraId="75C65B99" w14:textId="77777777" w:rsidR="00A120CF" w:rsidRPr="00A120CF" w:rsidRDefault="00A120CF" w:rsidP="00A120CF">
      <w:pPr>
        <w:numPr>
          <w:ilvl w:val="0"/>
          <w:numId w:val="6"/>
        </w:numPr>
        <w:spacing w:after="200"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>Volumetric or peristaltic operation</w:t>
      </w:r>
    </w:p>
    <w:p w14:paraId="5E9280F0" w14:textId="52AD2D92" w:rsidR="00A120CF" w:rsidRPr="00A120CF" w:rsidRDefault="00277A45" w:rsidP="00A120CF">
      <w:pPr>
        <w:numPr>
          <w:ilvl w:val="0"/>
          <w:numId w:val="6"/>
        </w:numPr>
        <w:spacing w:after="20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Infusing</w:t>
      </w:r>
      <w:r w:rsidR="00A120CF" w:rsidRPr="00A120CF">
        <w:rPr>
          <w:rFonts w:cs="Arial"/>
          <w:sz w:val="24"/>
          <w:szCs w:val="24"/>
        </w:rPr>
        <w:t xml:space="preserve"> from bag, bottle</w:t>
      </w:r>
    </w:p>
    <w:p w14:paraId="47A6277A" w14:textId="34700153" w:rsidR="00A120CF" w:rsidRPr="00A120CF" w:rsidRDefault="00A120CF" w:rsidP="00A120CF">
      <w:pPr>
        <w:numPr>
          <w:ilvl w:val="0"/>
          <w:numId w:val="6"/>
        </w:numPr>
        <w:spacing w:after="200"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 xml:space="preserve">program for </w:t>
      </w:r>
      <w:r w:rsidR="00277A45">
        <w:rPr>
          <w:rFonts w:cs="Arial"/>
          <w:sz w:val="24"/>
          <w:szCs w:val="24"/>
        </w:rPr>
        <w:t>succession drug infusion</w:t>
      </w:r>
      <w:bookmarkStart w:id="0" w:name="_GoBack"/>
      <w:bookmarkEnd w:id="0"/>
    </w:p>
    <w:p w14:paraId="47EF6B8F" w14:textId="77777777" w:rsidR="00A120CF" w:rsidRPr="00A120CF" w:rsidRDefault="00A120CF" w:rsidP="00A120CF">
      <w:pPr>
        <w:numPr>
          <w:ilvl w:val="0"/>
          <w:numId w:val="6"/>
        </w:numPr>
        <w:spacing w:after="200"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>Availability of a wide range of special infusion sets (for blood, for photosensitive drugs, for oncological drugs, with / without injection point)</w:t>
      </w:r>
    </w:p>
    <w:p w14:paraId="77BED022" w14:textId="77777777" w:rsidR="00A120CF" w:rsidRPr="00A120CF" w:rsidRDefault="00A120CF" w:rsidP="00A120CF">
      <w:pPr>
        <w:numPr>
          <w:ilvl w:val="0"/>
          <w:numId w:val="6"/>
        </w:numPr>
        <w:spacing w:after="200"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>wide setting range (from 1 to 999 ml / h)</w:t>
      </w:r>
    </w:p>
    <w:p w14:paraId="7BF1C4F0" w14:textId="77777777" w:rsidR="00A120CF" w:rsidRPr="00A120CF" w:rsidRDefault="00A120CF" w:rsidP="00A120CF">
      <w:pPr>
        <w:numPr>
          <w:ilvl w:val="0"/>
          <w:numId w:val="6"/>
        </w:numPr>
        <w:spacing w:after="200"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>Total infusion volume settable between 1 - 9999 ml</w:t>
      </w:r>
    </w:p>
    <w:p w14:paraId="70DD03B3" w14:textId="77777777" w:rsidR="00A120CF" w:rsidRPr="00A120CF" w:rsidRDefault="00A120CF" w:rsidP="00A120CF">
      <w:pPr>
        <w:numPr>
          <w:ilvl w:val="0"/>
          <w:numId w:val="6"/>
        </w:numPr>
        <w:spacing w:after="200"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>Large and bright display for easy reading of all parameters and any alarms</w:t>
      </w:r>
    </w:p>
    <w:p w14:paraId="4730FB4A" w14:textId="77777777" w:rsidR="00A120CF" w:rsidRPr="00A120CF" w:rsidRDefault="00A120CF" w:rsidP="00A120CF">
      <w:pPr>
        <w:numPr>
          <w:ilvl w:val="0"/>
          <w:numId w:val="6"/>
        </w:numPr>
        <w:spacing w:after="200"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>Accuracy ± 5%</w:t>
      </w:r>
    </w:p>
    <w:p w14:paraId="17F02C7C" w14:textId="44625A56" w:rsidR="00A120CF" w:rsidRPr="00A120CF" w:rsidRDefault="00A120CF" w:rsidP="00A120CF">
      <w:pPr>
        <w:numPr>
          <w:ilvl w:val="0"/>
          <w:numId w:val="6"/>
        </w:numPr>
        <w:spacing w:after="200"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>Alarms for Occlusion, End of infusion, Low battery, Air on line</w:t>
      </w:r>
    </w:p>
    <w:p w14:paraId="3A946CCC" w14:textId="696990EA" w:rsidR="00A120CF" w:rsidRPr="00A120CF" w:rsidRDefault="00A120CF" w:rsidP="00A120CF">
      <w:pPr>
        <w:numPr>
          <w:ilvl w:val="0"/>
          <w:numId w:val="6"/>
        </w:numPr>
        <w:spacing w:after="200"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>Rechargeable battery  (autonomy for at least 3 h</w:t>
      </w:r>
      <w:r w:rsidRPr="00A120CF">
        <w:rPr>
          <w:sz w:val="24"/>
          <w:szCs w:val="24"/>
        </w:rPr>
        <w:t xml:space="preserve"> </w:t>
      </w:r>
      <w:r w:rsidRPr="00A120CF">
        <w:rPr>
          <w:rFonts w:cs="Arial"/>
          <w:sz w:val="24"/>
          <w:szCs w:val="24"/>
        </w:rPr>
        <w:t>with an infusion rate of 125 ml / h)</w:t>
      </w:r>
    </w:p>
    <w:p w14:paraId="5C7996EA" w14:textId="77777777" w:rsidR="00A120CF" w:rsidRPr="00A120CF" w:rsidRDefault="00A120CF" w:rsidP="00A120CF">
      <w:pPr>
        <w:numPr>
          <w:ilvl w:val="0"/>
          <w:numId w:val="6"/>
        </w:numPr>
        <w:spacing w:after="200"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>preferably compliant with the Italian medical devices legislation in force in Italy applied to medical devices.</w:t>
      </w:r>
    </w:p>
    <w:p w14:paraId="3F9F64E0" w14:textId="77777777" w:rsidR="00A120CF" w:rsidRPr="00A120CF" w:rsidRDefault="00A120CF" w:rsidP="00A120CF">
      <w:pPr>
        <w:numPr>
          <w:ilvl w:val="0"/>
          <w:numId w:val="6"/>
        </w:numPr>
        <w:spacing w:after="200"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>Supply: 220 V, 50 Hz</w:t>
      </w:r>
    </w:p>
    <w:p w14:paraId="60EDC55B" w14:textId="77777777" w:rsidR="00A120CF" w:rsidRPr="00A120CF" w:rsidRDefault="00A120CF" w:rsidP="00A120CF">
      <w:pPr>
        <w:numPr>
          <w:ilvl w:val="0"/>
          <w:numId w:val="6"/>
        </w:numPr>
        <w:spacing w:after="200"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>IEC 60601-1 class;</w:t>
      </w:r>
    </w:p>
    <w:p w14:paraId="042A0E77" w14:textId="77777777" w:rsidR="00A120CF" w:rsidRPr="00A120CF" w:rsidRDefault="00A120CF" w:rsidP="00A120CF">
      <w:pPr>
        <w:spacing w:after="200" w:line="240" w:lineRule="auto"/>
        <w:ind w:left="720"/>
        <w:rPr>
          <w:rFonts w:cs="Arial"/>
          <w:sz w:val="24"/>
          <w:szCs w:val="24"/>
          <w:lang w:val="en"/>
        </w:rPr>
      </w:pPr>
    </w:p>
    <w:p w14:paraId="0EDBAAB9" w14:textId="77777777" w:rsidR="00A120CF" w:rsidRPr="00A120CF" w:rsidRDefault="00A120CF" w:rsidP="008750E4">
      <w:pPr>
        <w:rPr>
          <w:sz w:val="24"/>
          <w:szCs w:val="24"/>
        </w:rPr>
      </w:pPr>
    </w:p>
    <w:p w14:paraId="66B714D4" w14:textId="0C9BECB9" w:rsidR="00A120CF" w:rsidRPr="00A120CF" w:rsidRDefault="00A120CF" w:rsidP="00A120CF">
      <w:pPr>
        <w:autoSpaceDE w:val="0"/>
        <w:autoSpaceDN w:val="0"/>
        <w:adjustRightInd w:val="0"/>
        <w:rPr>
          <w:sz w:val="24"/>
          <w:szCs w:val="24"/>
          <w:u w:val="single"/>
        </w:rPr>
      </w:pPr>
      <w:r w:rsidRPr="00A120CF">
        <w:rPr>
          <w:sz w:val="24"/>
          <w:szCs w:val="24"/>
          <w:u w:val="single"/>
        </w:rPr>
        <w:t>infusion sets for volumetric infusion characteristics</w:t>
      </w:r>
    </w:p>
    <w:p w14:paraId="18A6F55D" w14:textId="63BDF55C" w:rsidR="00A120CF" w:rsidRPr="00A120CF" w:rsidRDefault="00A120CF" w:rsidP="00A120CF">
      <w:pPr>
        <w:numPr>
          <w:ilvl w:val="0"/>
          <w:numId w:val="6"/>
        </w:numPr>
        <w:spacing w:after="200"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>EVA or PVC latex free material</w:t>
      </w:r>
    </w:p>
    <w:p w14:paraId="581FBD49" w14:textId="54D5356B" w:rsidR="00A120CF" w:rsidRPr="00A120CF" w:rsidRDefault="00A120CF" w:rsidP="00A120CF">
      <w:pPr>
        <w:numPr>
          <w:ilvl w:val="0"/>
          <w:numId w:val="6"/>
        </w:numPr>
        <w:spacing w:after="200"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>Distal luer lock fitting</w:t>
      </w:r>
    </w:p>
    <w:p w14:paraId="54AD84D1" w14:textId="126F3D44" w:rsidR="00A120CF" w:rsidRPr="00A120CF" w:rsidRDefault="00A120CF" w:rsidP="00A120CF">
      <w:pPr>
        <w:numPr>
          <w:ilvl w:val="0"/>
          <w:numId w:val="6"/>
        </w:numPr>
        <w:spacing w:after="200"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>Transparent, non-rigid drip chamber</w:t>
      </w:r>
    </w:p>
    <w:p w14:paraId="1FCD23F7" w14:textId="508E02B0" w:rsidR="00A120CF" w:rsidRPr="00A120CF" w:rsidRDefault="00A120CF" w:rsidP="00A120CF">
      <w:pPr>
        <w:numPr>
          <w:ilvl w:val="0"/>
          <w:numId w:val="6"/>
        </w:numPr>
        <w:spacing w:after="200"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>Length ≥ 2 meters</w:t>
      </w:r>
    </w:p>
    <w:p w14:paraId="1BE96CA3" w14:textId="61E7F34C" w:rsidR="00A120CF" w:rsidRPr="00A120CF" w:rsidRDefault="00A120CF" w:rsidP="00A120CF">
      <w:pPr>
        <w:numPr>
          <w:ilvl w:val="0"/>
          <w:numId w:val="6"/>
        </w:numPr>
        <w:spacing w:after="200"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>anti-free-flow device</w:t>
      </w:r>
    </w:p>
    <w:p w14:paraId="3F5E7F24" w14:textId="1A6D9130" w:rsidR="008750E4" w:rsidRPr="00A120CF" w:rsidRDefault="008750E4" w:rsidP="00A120CF">
      <w:pPr>
        <w:spacing w:after="200" w:line="240" w:lineRule="auto"/>
        <w:ind w:left="360"/>
        <w:rPr>
          <w:rFonts w:cs="Arial"/>
          <w:sz w:val="24"/>
          <w:szCs w:val="24"/>
        </w:rPr>
      </w:pPr>
    </w:p>
    <w:sectPr w:rsidR="008750E4" w:rsidRPr="00A120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34C87"/>
    <w:multiLevelType w:val="hybridMultilevel"/>
    <w:tmpl w:val="411A0B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74A5F"/>
    <w:multiLevelType w:val="hybridMultilevel"/>
    <w:tmpl w:val="2000EE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6A0118"/>
    <w:multiLevelType w:val="hybridMultilevel"/>
    <w:tmpl w:val="5F40B7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F25A0"/>
    <w:multiLevelType w:val="hybridMultilevel"/>
    <w:tmpl w:val="57142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83F8E"/>
    <w:multiLevelType w:val="hybridMultilevel"/>
    <w:tmpl w:val="C554B608"/>
    <w:lvl w:ilvl="0" w:tplc="77E4C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63697C4E"/>
    <w:multiLevelType w:val="hybridMultilevel"/>
    <w:tmpl w:val="87E039E8"/>
    <w:lvl w:ilvl="0" w:tplc="5DD661FC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85C67"/>
    <w:multiLevelType w:val="hybridMultilevel"/>
    <w:tmpl w:val="6B5033EC"/>
    <w:lvl w:ilvl="0" w:tplc="D2440B76">
      <w:start w:val="1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A41"/>
    <w:rsid w:val="00277A45"/>
    <w:rsid w:val="00514A41"/>
    <w:rsid w:val="008750E4"/>
    <w:rsid w:val="00A1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FAFDC"/>
  <w15:chartTrackingRefBased/>
  <w15:docId w15:val="{7F33CE7A-67EE-43EB-9700-B4BA15AB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0E4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semiHidden/>
    <w:rsid w:val="008750E4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875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750E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875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9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D'Autilia Elisa Rita</dc:creator>
  <cp:keywords/>
  <dc:description/>
  <cp:lastModifiedBy>D'Autilia Elisa Rita</cp:lastModifiedBy>
  <cp:revision>5</cp:revision>
  <dcterms:created xsi:type="dcterms:W3CDTF">2020-03-11T16:57:00Z</dcterms:created>
  <dcterms:modified xsi:type="dcterms:W3CDTF">2020-03-15T11:45:00Z</dcterms:modified>
</cp:coreProperties>
</file>